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826" w:rsidRDefault="00DF611C" w:rsidP="00DF611C">
      <w:pPr>
        <w:pStyle w:val="Title"/>
      </w:pPr>
      <w:r>
        <w:t xml:space="preserve">Tool Room Study </w:t>
      </w:r>
    </w:p>
    <w:p w:rsidR="00DF611C" w:rsidRDefault="00DF611C" w:rsidP="00DF611C">
      <w:pPr>
        <w:pStyle w:val="Title"/>
      </w:pPr>
      <w:r>
        <w:t>Terms of Reference</w:t>
      </w:r>
    </w:p>
    <w:p w:rsidR="00B343A3" w:rsidRDefault="000A054C" w:rsidP="008A7F7D">
      <w:pPr>
        <w:pStyle w:val="Heading1"/>
        <w:numPr>
          <w:ilvl w:val="0"/>
          <w:numId w:val="10"/>
        </w:numPr>
      </w:pPr>
      <w:r>
        <w:t>BACKGROUND</w:t>
      </w:r>
    </w:p>
    <w:p w:rsidR="00436D95" w:rsidRDefault="00436D95" w:rsidP="00D93D2D">
      <w:pPr>
        <w:pStyle w:val="BodyText2"/>
        <w:spacing w:line="240" w:lineRule="auto"/>
      </w:pPr>
      <w:r>
        <w:t>T</w:t>
      </w:r>
      <w:r w:rsidRPr="00436D95">
        <w:t xml:space="preserve">o foster the growth of </w:t>
      </w:r>
      <w:r>
        <w:t xml:space="preserve">Micro Small and Medium Enterprises (MSME) </w:t>
      </w:r>
      <w:r w:rsidRPr="00436D95">
        <w:t xml:space="preserve">sector in the country, Government of India has set up ten State-of-the-art Tool Room &amp; Training Centres. </w:t>
      </w:r>
      <w:r>
        <w:t>Tool Rooms act not just as catalysts of growth for Indian MSME but have also set the benchmark for technology upgrades and skill development in emerging economies</w:t>
      </w:r>
      <w:r w:rsidRPr="00436D95">
        <w:t>.</w:t>
      </w:r>
      <w:r>
        <w:t xml:space="preserve"> </w:t>
      </w:r>
    </w:p>
    <w:p w:rsidR="00CD2156" w:rsidRDefault="00CD2156" w:rsidP="007D2AED">
      <w:pPr>
        <w:pStyle w:val="Heading2"/>
      </w:pPr>
      <w:r>
        <w:t>Purpose</w:t>
      </w:r>
    </w:p>
    <w:p w:rsidR="000A054C" w:rsidRDefault="0002106D" w:rsidP="00D93D2D">
      <w:pPr>
        <w:jc w:val="both"/>
      </w:pPr>
      <w:r w:rsidRPr="0002106D">
        <w:t xml:space="preserve">Tool rooms are capital and technology intensive. </w:t>
      </w:r>
      <w:r w:rsidR="00D8341A">
        <w:t xml:space="preserve">Most </w:t>
      </w:r>
      <w:proofErr w:type="spellStart"/>
      <w:r w:rsidR="00D8341A">
        <w:t>MSMEs</w:t>
      </w:r>
      <w:proofErr w:type="spellEnd"/>
      <w:r w:rsidRPr="0002106D">
        <w:t xml:space="preserve"> do not have the means to </w:t>
      </w:r>
      <w:r w:rsidR="00D8341A">
        <w:t xml:space="preserve">build their own tool rooms and have to procure </w:t>
      </w:r>
      <w:r w:rsidRPr="0002106D">
        <w:t xml:space="preserve">tool room services from outside. </w:t>
      </w:r>
      <w:r w:rsidR="00D8341A">
        <w:t>With the exception of large enterprises, p</w:t>
      </w:r>
      <w:r w:rsidRPr="0002106D">
        <w:t xml:space="preserve">rivate </w:t>
      </w:r>
      <w:r w:rsidR="00D8341A">
        <w:t>firms do not tend to invest in tool rooms</w:t>
      </w:r>
      <w:r w:rsidRPr="0002106D">
        <w:t xml:space="preserve"> for reasons</w:t>
      </w:r>
      <w:r w:rsidR="00D8341A">
        <w:t xml:space="preserve"> of high capital investment, </w:t>
      </w:r>
      <w:r w:rsidRPr="0002106D">
        <w:t xml:space="preserve">high technology intensity </w:t>
      </w:r>
      <w:r w:rsidR="00D8341A">
        <w:t>and low returns on investment. This is why the government provides</w:t>
      </w:r>
      <w:r w:rsidRPr="0002106D">
        <w:t xml:space="preserve"> </w:t>
      </w:r>
      <w:r w:rsidR="00D8341A">
        <w:t xml:space="preserve">a common facility to those </w:t>
      </w:r>
      <w:proofErr w:type="spellStart"/>
      <w:r w:rsidR="00D8341A">
        <w:t>MSMEs</w:t>
      </w:r>
      <w:proofErr w:type="spellEnd"/>
      <w:r w:rsidR="00D8341A">
        <w:t xml:space="preserve"> who cannot avail of these services either on their own or from the market</w:t>
      </w:r>
      <w:r w:rsidRPr="0002106D">
        <w:t>.</w:t>
      </w:r>
    </w:p>
    <w:p w:rsidR="00CD2156" w:rsidRDefault="00CD2156" w:rsidP="007D2AED">
      <w:pPr>
        <w:pStyle w:val="Heading2"/>
      </w:pPr>
      <w:r>
        <w:t>Location</w:t>
      </w:r>
    </w:p>
    <w:p w:rsidR="003338CE" w:rsidRDefault="003338CE" w:rsidP="00D93D2D">
      <w:pPr>
        <w:jc w:val="both"/>
      </w:pPr>
      <w:r>
        <w:t xml:space="preserve">The first generation of </w:t>
      </w:r>
      <w:r w:rsidR="00D8341A">
        <w:t xml:space="preserve">government supported </w:t>
      </w:r>
      <w:r>
        <w:t>tool rooms came up thro</w:t>
      </w:r>
      <w:r w:rsidR="00F16421">
        <w:t>ugh the seventies and eighties with the first tool room established in H</w:t>
      </w:r>
      <w:r w:rsidR="009E7BDE">
        <w:t>y</w:t>
      </w:r>
      <w:r w:rsidR="00F16421">
        <w:t xml:space="preserve">derabad in 1969. Tool rooms were </w:t>
      </w:r>
      <w:r w:rsidR="009E7BDE">
        <w:t>managed</w:t>
      </w:r>
      <w:r w:rsidR="00F16421">
        <w:t xml:space="preserve"> by the then Small Industry Development Organisation (SIDO) </w:t>
      </w:r>
      <w:r w:rsidR="00D04A14">
        <w:t xml:space="preserve">which is now the Office of the Development Commissioner – Micro Small and Medium Enterprises (DC-MSME), </w:t>
      </w:r>
      <w:r w:rsidR="00436D95">
        <w:t>under</w:t>
      </w:r>
      <w:r w:rsidR="00D04A14">
        <w:t xml:space="preserve"> the Ministry of Micro Small and Medium Enterprises (</w:t>
      </w:r>
      <w:proofErr w:type="spellStart"/>
      <w:r w:rsidR="00D04A14">
        <w:t>MoMSME</w:t>
      </w:r>
      <w:proofErr w:type="spellEnd"/>
      <w:r w:rsidR="00D04A14">
        <w:t xml:space="preserve">). </w:t>
      </w:r>
    </w:p>
    <w:p w:rsidR="00D04A14" w:rsidRDefault="00D04A14" w:rsidP="00B343A3">
      <w:r>
        <w:t>Today, there are ten Tool Rooms managed by DC-MSME across the following locations.</w:t>
      </w:r>
    </w:p>
    <w:tbl>
      <w:tblPr>
        <w:tblStyle w:val="TableGrid"/>
        <w:tblW w:w="0" w:type="auto"/>
        <w:tblLook w:val="04A0"/>
      </w:tblPr>
      <w:tblGrid>
        <w:gridCol w:w="2268"/>
        <w:gridCol w:w="4026"/>
        <w:gridCol w:w="1691"/>
        <w:gridCol w:w="1257"/>
      </w:tblGrid>
      <w:tr w:rsidR="009E7BDE" w:rsidRPr="009E7BDE" w:rsidTr="009A0F27">
        <w:tc>
          <w:tcPr>
            <w:tcW w:w="2268" w:type="dxa"/>
            <w:shd w:val="clear" w:color="auto" w:fill="C6D9F1" w:themeFill="text2" w:themeFillTint="33"/>
          </w:tcPr>
          <w:p w:rsidR="009E7BDE" w:rsidRPr="009E7BDE" w:rsidRDefault="009E7BDE" w:rsidP="00B343A3">
            <w:pPr>
              <w:rPr>
                <w:b/>
              </w:rPr>
            </w:pPr>
            <w:r w:rsidRPr="009E7BDE">
              <w:rPr>
                <w:b/>
              </w:rPr>
              <w:t>External Support</w:t>
            </w:r>
          </w:p>
        </w:tc>
        <w:tc>
          <w:tcPr>
            <w:tcW w:w="4026" w:type="dxa"/>
            <w:shd w:val="clear" w:color="auto" w:fill="C6D9F1" w:themeFill="text2" w:themeFillTint="33"/>
          </w:tcPr>
          <w:p w:rsidR="009E7BDE" w:rsidRPr="009E7BDE" w:rsidRDefault="009E7BDE" w:rsidP="00B343A3">
            <w:pPr>
              <w:rPr>
                <w:b/>
              </w:rPr>
            </w:pPr>
            <w:r>
              <w:rPr>
                <w:b/>
              </w:rPr>
              <w:t>Name</w:t>
            </w:r>
          </w:p>
        </w:tc>
        <w:tc>
          <w:tcPr>
            <w:tcW w:w="1691" w:type="dxa"/>
            <w:shd w:val="clear" w:color="auto" w:fill="C6D9F1" w:themeFill="text2" w:themeFillTint="33"/>
          </w:tcPr>
          <w:p w:rsidR="009E7BDE" w:rsidRPr="009E7BDE" w:rsidRDefault="009E7BDE" w:rsidP="00B343A3">
            <w:pPr>
              <w:rPr>
                <w:b/>
              </w:rPr>
            </w:pPr>
            <w:r w:rsidRPr="009E7BDE">
              <w:rPr>
                <w:b/>
              </w:rPr>
              <w:t>Location</w:t>
            </w:r>
          </w:p>
        </w:tc>
        <w:tc>
          <w:tcPr>
            <w:tcW w:w="1257" w:type="dxa"/>
            <w:shd w:val="clear" w:color="auto" w:fill="C6D9F1" w:themeFill="text2" w:themeFillTint="33"/>
          </w:tcPr>
          <w:p w:rsidR="009E7BDE" w:rsidRPr="009E7BDE" w:rsidRDefault="009E7BDE" w:rsidP="00B343A3">
            <w:pPr>
              <w:rPr>
                <w:b/>
              </w:rPr>
            </w:pPr>
            <w:r w:rsidRPr="009E7BDE">
              <w:rPr>
                <w:b/>
              </w:rPr>
              <w:t>Established</w:t>
            </w:r>
          </w:p>
        </w:tc>
      </w:tr>
      <w:tr w:rsidR="009E7BDE" w:rsidTr="009A0F27">
        <w:tc>
          <w:tcPr>
            <w:tcW w:w="2268" w:type="dxa"/>
          </w:tcPr>
          <w:p w:rsidR="009E7BDE" w:rsidRDefault="009E7BDE" w:rsidP="00B343A3">
            <w:r>
              <w:t>Government of Germany</w:t>
            </w:r>
          </w:p>
        </w:tc>
        <w:tc>
          <w:tcPr>
            <w:tcW w:w="4026" w:type="dxa"/>
          </w:tcPr>
          <w:p w:rsidR="009E7BDE" w:rsidRDefault="009E7BDE" w:rsidP="00B343A3">
            <w:r>
              <w:t>Central Tool Room</w:t>
            </w:r>
          </w:p>
        </w:tc>
        <w:tc>
          <w:tcPr>
            <w:tcW w:w="1691" w:type="dxa"/>
          </w:tcPr>
          <w:p w:rsidR="009E7BDE" w:rsidRDefault="009E7BDE" w:rsidP="00B343A3">
            <w:r>
              <w:t>Ludhiana</w:t>
            </w:r>
          </w:p>
        </w:tc>
        <w:tc>
          <w:tcPr>
            <w:tcW w:w="1257" w:type="dxa"/>
          </w:tcPr>
          <w:p w:rsidR="009E7BDE" w:rsidRDefault="009E7BDE" w:rsidP="00B343A3">
            <w:r>
              <w:t>19</w:t>
            </w:r>
            <w:r w:rsidR="00D93D2D">
              <w:t>79</w:t>
            </w:r>
          </w:p>
        </w:tc>
      </w:tr>
      <w:tr w:rsidR="009E7BDE" w:rsidTr="009A0F27">
        <w:tc>
          <w:tcPr>
            <w:tcW w:w="2268" w:type="dxa"/>
          </w:tcPr>
          <w:p w:rsidR="009E7BDE" w:rsidRDefault="009E7BDE" w:rsidP="00B343A3"/>
        </w:tc>
        <w:tc>
          <w:tcPr>
            <w:tcW w:w="4026" w:type="dxa"/>
          </w:tcPr>
          <w:p w:rsidR="009E7BDE" w:rsidRDefault="009E7BDE" w:rsidP="00B343A3">
            <w:r>
              <w:t>Indo-German Tool Room</w:t>
            </w:r>
          </w:p>
        </w:tc>
        <w:tc>
          <w:tcPr>
            <w:tcW w:w="1691" w:type="dxa"/>
          </w:tcPr>
          <w:p w:rsidR="009E7BDE" w:rsidRDefault="009E7BDE" w:rsidP="00B343A3">
            <w:proofErr w:type="spellStart"/>
            <w:r>
              <w:t>Ahmedabad</w:t>
            </w:r>
            <w:proofErr w:type="spellEnd"/>
          </w:p>
        </w:tc>
        <w:tc>
          <w:tcPr>
            <w:tcW w:w="1257" w:type="dxa"/>
          </w:tcPr>
          <w:p w:rsidR="009E7BDE" w:rsidRDefault="009E7BDE" w:rsidP="00B343A3">
            <w:r>
              <w:t>1995</w:t>
            </w:r>
          </w:p>
        </w:tc>
      </w:tr>
      <w:tr w:rsidR="009E7BDE" w:rsidTr="009A0F27">
        <w:tc>
          <w:tcPr>
            <w:tcW w:w="2268" w:type="dxa"/>
          </w:tcPr>
          <w:p w:rsidR="009E7BDE" w:rsidRDefault="009E7BDE" w:rsidP="00B343A3"/>
        </w:tc>
        <w:tc>
          <w:tcPr>
            <w:tcW w:w="4026" w:type="dxa"/>
          </w:tcPr>
          <w:p w:rsidR="009E7BDE" w:rsidRDefault="009E7BDE" w:rsidP="00B343A3">
            <w:r>
              <w:t>Indo-German Tool Room</w:t>
            </w:r>
          </w:p>
        </w:tc>
        <w:tc>
          <w:tcPr>
            <w:tcW w:w="1691" w:type="dxa"/>
          </w:tcPr>
          <w:p w:rsidR="009E7BDE" w:rsidRDefault="009E7BDE" w:rsidP="00B343A3">
            <w:proofErr w:type="spellStart"/>
            <w:r>
              <w:t>Auranagabad</w:t>
            </w:r>
            <w:proofErr w:type="spellEnd"/>
          </w:p>
        </w:tc>
        <w:tc>
          <w:tcPr>
            <w:tcW w:w="1257" w:type="dxa"/>
          </w:tcPr>
          <w:p w:rsidR="009E7BDE" w:rsidRDefault="009E7BDE" w:rsidP="00B343A3">
            <w:r>
              <w:t>1995</w:t>
            </w:r>
          </w:p>
        </w:tc>
      </w:tr>
      <w:tr w:rsidR="009E7BDE" w:rsidTr="009A0F27">
        <w:tc>
          <w:tcPr>
            <w:tcW w:w="2268" w:type="dxa"/>
          </w:tcPr>
          <w:p w:rsidR="009E7BDE" w:rsidRDefault="009E7BDE" w:rsidP="00B343A3"/>
        </w:tc>
        <w:tc>
          <w:tcPr>
            <w:tcW w:w="4026" w:type="dxa"/>
          </w:tcPr>
          <w:p w:rsidR="009E7BDE" w:rsidRDefault="009E7BDE" w:rsidP="00B343A3">
            <w:r>
              <w:t>Indo-German Tool Room</w:t>
            </w:r>
          </w:p>
        </w:tc>
        <w:tc>
          <w:tcPr>
            <w:tcW w:w="1691" w:type="dxa"/>
          </w:tcPr>
          <w:p w:rsidR="009E7BDE" w:rsidRDefault="009E7BDE" w:rsidP="00B343A3">
            <w:r>
              <w:t>Indore</w:t>
            </w:r>
          </w:p>
        </w:tc>
        <w:tc>
          <w:tcPr>
            <w:tcW w:w="1257" w:type="dxa"/>
          </w:tcPr>
          <w:p w:rsidR="009E7BDE" w:rsidRDefault="009E7BDE" w:rsidP="00B343A3">
            <w:r>
              <w:t>1995</w:t>
            </w:r>
          </w:p>
        </w:tc>
      </w:tr>
      <w:tr w:rsidR="009E7BDE" w:rsidTr="009A0F27">
        <w:tc>
          <w:tcPr>
            <w:tcW w:w="2268" w:type="dxa"/>
            <w:shd w:val="clear" w:color="auto" w:fill="C6D9F1" w:themeFill="text2" w:themeFillTint="33"/>
          </w:tcPr>
          <w:p w:rsidR="009E7BDE" w:rsidRDefault="009E7BDE" w:rsidP="00B343A3"/>
        </w:tc>
        <w:tc>
          <w:tcPr>
            <w:tcW w:w="4026" w:type="dxa"/>
            <w:shd w:val="clear" w:color="auto" w:fill="C6D9F1" w:themeFill="text2" w:themeFillTint="33"/>
          </w:tcPr>
          <w:p w:rsidR="009E7BDE" w:rsidRDefault="009E7BDE" w:rsidP="00B343A3"/>
        </w:tc>
        <w:tc>
          <w:tcPr>
            <w:tcW w:w="1691" w:type="dxa"/>
            <w:shd w:val="clear" w:color="auto" w:fill="C6D9F1" w:themeFill="text2" w:themeFillTint="33"/>
          </w:tcPr>
          <w:p w:rsidR="009E7BDE" w:rsidRDefault="009E7BDE" w:rsidP="00B343A3"/>
        </w:tc>
        <w:tc>
          <w:tcPr>
            <w:tcW w:w="1257" w:type="dxa"/>
            <w:shd w:val="clear" w:color="auto" w:fill="C6D9F1" w:themeFill="text2" w:themeFillTint="33"/>
          </w:tcPr>
          <w:p w:rsidR="009E7BDE" w:rsidRDefault="009E7BDE" w:rsidP="00B343A3"/>
        </w:tc>
      </w:tr>
      <w:tr w:rsidR="009E7BDE" w:rsidTr="009A0F27">
        <w:tc>
          <w:tcPr>
            <w:tcW w:w="2268" w:type="dxa"/>
          </w:tcPr>
          <w:p w:rsidR="009E7BDE" w:rsidRDefault="009E7BDE" w:rsidP="00B343A3">
            <w:r>
              <w:t>Government of Denmark</w:t>
            </w:r>
          </w:p>
        </w:tc>
        <w:tc>
          <w:tcPr>
            <w:tcW w:w="4026" w:type="dxa"/>
          </w:tcPr>
          <w:p w:rsidR="009E7BDE" w:rsidRDefault="009E7BDE" w:rsidP="00B343A3">
            <w:r>
              <w:t>Central Tool Room and Training Centre</w:t>
            </w:r>
          </w:p>
        </w:tc>
        <w:tc>
          <w:tcPr>
            <w:tcW w:w="1691" w:type="dxa"/>
          </w:tcPr>
          <w:p w:rsidR="009E7BDE" w:rsidRDefault="009E7BDE" w:rsidP="00B343A3">
            <w:r>
              <w:t>Kolkata</w:t>
            </w:r>
          </w:p>
        </w:tc>
        <w:tc>
          <w:tcPr>
            <w:tcW w:w="1257" w:type="dxa"/>
          </w:tcPr>
          <w:p w:rsidR="009E7BDE" w:rsidRDefault="009E7BDE" w:rsidP="00B343A3">
            <w:r>
              <w:t>197</w:t>
            </w:r>
            <w:r w:rsidR="00D93D2D">
              <w:t>8</w:t>
            </w:r>
          </w:p>
        </w:tc>
      </w:tr>
      <w:tr w:rsidR="009E7BDE" w:rsidTr="009A0F27">
        <w:tc>
          <w:tcPr>
            <w:tcW w:w="2268" w:type="dxa"/>
          </w:tcPr>
          <w:p w:rsidR="009E7BDE" w:rsidRDefault="009E7BDE" w:rsidP="00B343A3"/>
        </w:tc>
        <w:tc>
          <w:tcPr>
            <w:tcW w:w="4026" w:type="dxa"/>
          </w:tcPr>
          <w:p w:rsidR="009E7BDE" w:rsidRDefault="009E7BDE" w:rsidP="00B343A3">
            <w:r>
              <w:t>Central Tool Room and Training Centre</w:t>
            </w:r>
          </w:p>
        </w:tc>
        <w:tc>
          <w:tcPr>
            <w:tcW w:w="1691" w:type="dxa"/>
          </w:tcPr>
          <w:p w:rsidR="009E7BDE" w:rsidRDefault="009E7BDE" w:rsidP="00B343A3">
            <w:proofErr w:type="spellStart"/>
            <w:r>
              <w:t>Bhubaneshwar</w:t>
            </w:r>
            <w:proofErr w:type="spellEnd"/>
          </w:p>
        </w:tc>
        <w:tc>
          <w:tcPr>
            <w:tcW w:w="1257" w:type="dxa"/>
          </w:tcPr>
          <w:p w:rsidR="009E7BDE" w:rsidRDefault="009E7BDE" w:rsidP="00B343A3">
            <w:r>
              <w:t>1996</w:t>
            </w:r>
          </w:p>
        </w:tc>
      </w:tr>
      <w:tr w:rsidR="009E7BDE" w:rsidTr="009A0F27">
        <w:tc>
          <w:tcPr>
            <w:tcW w:w="2268" w:type="dxa"/>
          </w:tcPr>
          <w:p w:rsidR="009E7BDE" w:rsidRDefault="009E7BDE" w:rsidP="00B343A3"/>
        </w:tc>
        <w:tc>
          <w:tcPr>
            <w:tcW w:w="4026" w:type="dxa"/>
          </w:tcPr>
          <w:p w:rsidR="009E7BDE" w:rsidRDefault="007A35BC" w:rsidP="00B343A3">
            <w:r>
              <w:t>Indo-Danish Tool Room</w:t>
            </w:r>
          </w:p>
        </w:tc>
        <w:tc>
          <w:tcPr>
            <w:tcW w:w="1691" w:type="dxa"/>
          </w:tcPr>
          <w:p w:rsidR="009E7BDE" w:rsidRDefault="009E7BDE" w:rsidP="00B343A3">
            <w:r>
              <w:t>Jamshedpur</w:t>
            </w:r>
          </w:p>
        </w:tc>
        <w:tc>
          <w:tcPr>
            <w:tcW w:w="1257" w:type="dxa"/>
          </w:tcPr>
          <w:p w:rsidR="009E7BDE" w:rsidRDefault="009E7BDE" w:rsidP="00B343A3">
            <w:r>
              <w:t>1995</w:t>
            </w:r>
          </w:p>
        </w:tc>
      </w:tr>
      <w:tr w:rsidR="00E036AB" w:rsidTr="009A0F27">
        <w:tc>
          <w:tcPr>
            <w:tcW w:w="2268" w:type="dxa"/>
            <w:shd w:val="clear" w:color="auto" w:fill="C6D9F1" w:themeFill="text2" w:themeFillTint="33"/>
          </w:tcPr>
          <w:p w:rsidR="00E036AB" w:rsidRDefault="00E036AB" w:rsidP="00B343A3"/>
        </w:tc>
        <w:tc>
          <w:tcPr>
            <w:tcW w:w="4026" w:type="dxa"/>
            <w:shd w:val="clear" w:color="auto" w:fill="C6D9F1" w:themeFill="text2" w:themeFillTint="33"/>
          </w:tcPr>
          <w:p w:rsidR="00E036AB" w:rsidRDefault="00E036AB" w:rsidP="00B343A3"/>
        </w:tc>
        <w:tc>
          <w:tcPr>
            <w:tcW w:w="1691" w:type="dxa"/>
            <w:shd w:val="clear" w:color="auto" w:fill="C6D9F1" w:themeFill="text2" w:themeFillTint="33"/>
          </w:tcPr>
          <w:p w:rsidR="00E036AB" w:rsidRDefault="00E036AB" w:rsidP="00B343A3"/>
        </w:tc>
        <w:tc>
          <w:tcPr>
            <w:tcW w:w="1257" w:type="dxa"/>
            <w:shd w:val="clear" w:color="auto" w:fill="C6D9F1" w:themeFill="text2" w:themeFillTint="33"/>
          </w:tcPr>
          <w:p w:rsidR="00E036AB" w:rsidRDefault="00E036AB" w:rsidP="00B343A3"/>
        </w:tc>
      </w:tr>
      <w:tr w:rsidR="00E036AB" w:rsidTr="009A0F27">
        <w:tc>
          <w:tcPr>
            <w:tcW w:w="2268" w:type="dxa"/>
          </w:tcPr>
          <w:p w:rsidR="00E036AB" w:rsidRDefault="00E036AB" w:rsidP="00B343A3">
            <w:r>
              <w:t>United Nations Development Programme (UNDP)</w:t>
            </w:r>
          </w:p>
        </w:tc>
        <w:tc>
          <w:tcPr>
            <w:tcW w:w="4026" w:type="dxa"/>
          </w:tcPr>
          <w:p w:rsidR="00E036AB" w:rsidRDefault="00E036AB" w:rsidP="00B343A3">
            <w:r>
              <w:t>C</w:t>
            </w:r>
            <w:r w:rsidR="00692546">
              <w:t xml:space="preserve">entral </w:t>
            </w:r>
            <w:r>
              <w:t>I</w:t>
            </w:r>
            <w:r w:rsidR="00692546">
              <w:t xml:space="preserve">nstitute of </w:t>
            </w:r>
            <w:r>
              <w:t>H</w:t>
            </w:r>
            <w:r w:rsidR="00692546">
              <w:t xml:space="preserve">and </w:t>
            </w:r>
            <w:r>
              <w:t>T</w:t>
            </w:r>
            <w:r w:rsidR="00692546">
              <w:t>ools</w:t>
            </w:r>
          </w:p>
        </w:tc>
        <w:tc>
          <w:tcPr>
            <w:tcW w:w="1691" w:type="dxa"/>
          </w:tcPr>
          <w:p w:rsidR="00E036AB" w:rsidRDefault="00E036AB" w:rsidP="00B343A3">
            <w:proofErr w:type="spellStart"/>
            <w:r>
              <w:t>Jalandhar</w:t>
            </w:r>
            <w:proofErr w:type="spellEnd"/>
          </w:p>
        </w:tc>
        <w:tc>
          <w:tcPr>
            <w:tcW w:w="1257" w:type="dxa"/>
          </w:tcPr>
          <w:p w:rsidR="00E036AB" w:rsidRDefault="00E036AB" w:rsidP="00B343A3">
            <w:r>
              <w:t>1991</w:t>
            </w:r>
          </w:p>
        </w:tc>
      </w:tr>
      <w:tr w:rsidR="00E036AB" w:rsidTr="009A0F27">
        <w:tc>
          <w:tcPr>
            <w:tcW w:w="2268" w:type="dxa"/>
          </w:tcPr>
          <w:p w:rsidR="00E036AB" w:rsidRDefault="00E036AB" w:rsidP="00B343A3"/>
        </w:tc>
        <w:tc>
          <w:tcPr>
            <w:tcW w:w="4026" w:type="dxa"/>
          </w:tcPr>
          <w:p w:rsidR="00E036AB" w:rsidRDefault="00E036AB" w:rsidP="007A35BC">
            <w:r>
              <w:t>C</w:t>
            </w:r>
            <w:r w:rsidR="00692546">
              <w:t xml:space="preserve">entral </w:t>
            </w:r>
            <w:r>
              <w:t>I</w:t>
            </w:r>
            <w:r w:rsidR="00692546">
              <w:t xml:space="preserve">nstitute of </w:t>
            </w:r>
            <w:r>
              <w:t>T</w:t>
            </w:r>
            <w:r w:rsidR="00692546">
              <w:t xml:space="preserve">ool </w:t>
            </w:r>
            <w:r>
              <w:t>D</w:t>
            </w:r>
            <w:r w:rsidR="00692546">
              <w:t>esign</w:t>
            </w:r>
          </w:p>
        </w:tc>
        <w:tc>
          <w:tcPr>
            <w:tcW w:w="1691" w:type="dxa"/>
          </w:tcPr>
          <w:p w:rsidR="00E036AB" w:rsidRDefault="00E036AB" w:rsidP="00B343A3">
            <w:r>
              <w:t>Hyderabad</w:t>
            </w:r>
          </w:p>
        </w:tc>
        <w:tc>
          <w:tcPr>
            <w:tcW w:w="1257" w:type="dxa"/>
          </w:tcPr>
          <w:p w:rsidR="00E036AB" w:rsidRDefault="00E036AB" w:rsidP="00B343A3">
            <w:r>
              <w:t>19</w:t>
            </w:r>
            <w:r w:rsidR="00D93D2D">
              <w:t>68</w:t>
            </w:r>
          </w:p>
        </w:tc>
      </w:tr>
      <w:tr w:rsidR="007A35BC" w:rsidTr="007A35BC">
        <w:tc>
          <w:tcPr>
            <w:tcW w:w="2268" w:type="dxa"/>
            <w:shd w:val="clear" w:color="auto" w:fill="C6D9F1" w:themeFill="text2" w:themeFillTint="33"/>
          </w:tcPr>
          <w:p w:rsidR="007A35BC" w:rsidRDefault="007A35BC" w:rsidP="00B343A3"/>
        </w:tc>
        <w:tc>
          <w:tcPr>
            <w:tcW w:w="4026" w:type="dxa"/>
            <w:shd w:val="clear" w:color="auto" w:fill="C6D9F1" w:themeFill="text2" w:themeFillTint="33"/>
          </w:tcPr>
          <w:p w:rsidR="007A35BC" w:rsidRDefault="007A35BC" w:rsidP="00B343A3"/>
        </w:tc>
        <w:tc>
          <w:tcPr>
            <w:tcW w:w="1691" w:type="dxa"/>
            <w:shd w:val="clear" w:color="auto" w:fill="C6D9F1" w:themeFill="text2" w:themeFillTint="33"/>
          </w:tcPr>
          <w:p w:rsidR="007A35BC" w:rsidRDefault="007A35BC" w:rsidP="00B343A3"/>
        </w:tc>
        <w:tc>
          <w:tcPr>
            <w:tcW w:w="1257" w:type="dxa"/>
            <w:shd w:val="clear" w:color="auto" w:fill="C6D9F1" w:themeFill="text2" w:themeFillTint="33"/>
          </w:tcPr>
          <w:p w:rsidR="007A35BC" w:rsidRDefault="007A35BC" w:rsidP="00B343A3"/>
        </w:tc>
      </w:tr>
      <w:tr w:rsidR="007A35BC" w:rsidTr="009A0F27">
        <w:tc>
          <w:tcPr>
            <w:tcW w:w="2268" w:type="dxa"/>
          </w:tcPr>
          <w:p w:rsidR="007A35BC" w:rsidRDefault="00DD3416" w:rsidP="00B343A3">
            <w:r>
              <w:t>Not Applicable</w:t>
            </w:r>
          </w:p>
        </w:tc>
        <w:tc>
          <w:tcPr>
            <w:tcW w:w="4026" w:type="dxa"/>
          </w:tcPr>
          <w:p w:rsidR="007A35BC" w:rsidRDefault="007A35BC" w:rsidP="00B343A3">
            <w:r>
              <w:t>Tool Room and Training Centre</w:t>
            </w:r>
          </w:p>
        </w:tc>
        <w:tc>
          <w:tcPr>
            <w:tcW w:w="1691" w:type="dxa"/>
          </w:tcPr>
          <w:p w:rsidR="007A35BC" w:rsidRDefault="007A35BC" w:rsidP="00B343A3">
            <w:proofErr w:type="spellStart"/>
            <w:r>
              <w:t>Guwahati</w:t>
            </w:r>
            <w:proofErr w:type="spellEnd"/>
          </w:p>
        </w:tc>
        <w:tc>
          <w:tcPr>
            <w:tcW w:w="1257" w:type="dxa"/>
          </w:tcPr>
          <w:p w:rsidR="007A35BC" w:rsidRDefault="00C25A7A" w:rsidP="00B343A3">
            <w:r>
              <w:t>2002</w:t>
            </w:r>
          </w:p>
        </w:tc>
      </w:tr>
    </w:tbl>
    <w:p w:rsidR="009E7BDE" w:rsidRDefault="009E7BDE" w:rsidP="00B343A3"/>
    <w:p w:rsidR="001634A4" w:rsidRDefault="00880F46" w:rsidP="001D1581">
      <w:r>
        <w:lastRenderedPageBreak/>
        <w:t>All the above Tool Rooms are registered societies under the Societ</w:t>
      </w:r>
      <w:r w:rsidR="00D93D2D">
        <w:t>ies</w:t>
      </w:r>
      <w:r>
        <w:t xml:space="preserve"> Registration Act (1860)</w:t>
      </w:r>
      <w:r w:rsidR="009C5207">
        <w:t>.</w:t>
      </w:r>
      <w:r w:rsidR="001D1581">
        <w:t xml:space="preserve"> </w:t>
      </w:r>
      <w:r w:rsidR="00D8341A">
        <w:t>[In addition, there are some Tool Rooms managed by the state governments and private sector tool rooms.</w:t>
      </w:r>
      <w:r w:rsidR="001A2981">
        <w:t xml:space="preserve"> These are not included in the scope of this engagement.</w:t>
      </w:r>
      <w:r w:rsidR="00D8341A">
        <w:t xml:space="preserve">] </w:t>
      </w:r>
    </w:p>
    <w:p w:rsidR="00DB6AA8" w:rsidRDefault="00DB6AA8" w:rsidP="005513C2">
      <w:pPr>
        <w:pStyle w:val="Heading2"/>
      </w:pPr>
      <w:r>
        <w:t>Services</w:t>
      </w:r>
    </w:p>
    <w:p w:rsidR="00C25A7A" w:rsidRDefault="00C25A7A" w:rsidP="00C25A7A">
      <w:r>
        <w:t>Tool Rooms provide services in the following categories:</w:t>
      </w:r>
    </w:p>
    <w:p w:rsidR="00C25A7A" w:rsidRDefault="00C25A7A" w:rsidP="00C25A7A">
      <w:pPr>
        <w:pStyle w:val="ListParagraph"/>
        <w:numPr>
          <w:ilvl w:val="0"/>
          <w:numId w:val="23"/>
        </w:numPr>
      </w:pPr>
      <w:r>
        <w:t xml:space="preserve">Production facilities of moulds, jigs, fixture, gauges &amp; other sophisticated tools preferably for Micro, Small &amp; Medium Enterprises </w:t>
      </w:r>
    </w:p>
    <w:p w:rsidR="00C25A7A" w:rsidRDefault="00C25A7A" w:rsidP="00C25A7A">
      <w:pPr>
        <w:pStyle w:val="ListParagraph"/>
        <w:numPr>
          <w:ilvl w:val="0"/>
          <w:numId w:val="23"/>
        </w:numPr>
      </w:pPr>
      <w:r>
        <w:t xml:space="preserve">Designing facilities by using CAD/ CAM with the latest software and hardware. </w:t>
      </w:r>
    </w:p>
    <w:p w:rsidR="00C25A7A" w:rsidRDefault="00C25A7A" w:rsidP="00C25A7A">
      <w:pPr>
        <w:pStyle w:val="ListParagraph"/>
        <w:numPr>
          <w:ilvl w:val="0"/>
          <w:numId w:val="23"/>
        </w:numPr>
      </w:pPr>
      <w:r>
        <w:t xml:space="preserve">Training in the field of tool making and other allied engineering trades both for </w:t>
      </w:r>
      <w:proofErr w:type="spellStart"/>
      <w:r>
        <w:t>freshers</w:t>
      </w:r>
      <w:proofErr w:type="spellEnd"/>
      <w:r>
        <w:t xml:space="preserve"> and for personnel already engaged in the field. </w:t>
      </w:r>
    </w:p>
    <w:p w:rsidR="00C25A7A" w:rsidRDefault="00C25A7A" w:rsidP="00C25A7A">
      <w:pPr>
        <w:pStyle w:val="ListParagraph"/>
        <w:numPr>
          <w:ilvl w:val="0"/>
          <w:numId w:val="23"/>
        </w:numPr>
      </w:pPr>
      <w:r>
        <w:t xml:space="preserve">Common facilities in precision machining and heat treatment </w:t>
      </w:r>
    </w:p>
    <w:p w:rsidR="001D1581" w:rsidRDefault="00C25A7A" w:rsidP="00C25A7A">
      <w:pPr>
        <w:pStyle w:val="ListParagraph"/>
        <w:numPr>
          <w:ilvl w:val="0"/>
          <w:numId w:val="23"/>
        </w:numPr>
      </w:pPr>
      <w:r>
        <w:t>Consulting services primarily for MSME in the field of tool engineering aimed at improving productivity.</w:t>
      </w:r>
      <w:r w:rsidR="00A82940">
        <w:t xml:space="preserve"> </w:t>
      </w:r>
    </w:p>
    <w:p w:rsidR="0002106D" w:rsidRDefault="009F3665" w:rsidP="0002106D">
      <w:r>
        <w:t xml:space="preserve">An indicative list of </w:t>
      </w:r>
      <w:r w:rsidR="0002106D">
        <w:t>production and training services</w:t>
      </w:r>
      <w:r>
        <w:t xml:space="preserve"> is given below</w:t>
      </w:r>
      <w:r w:rsidR="0002106D">
        <w:t>:</w:t>
      </w:r>
    </w:p>
    <w:tbl>
      <w:tblPr>
        <w:tblStyle w:val="TableGrid"/>
        <w:tblW w:w="0" w:type="auto"/>
        <w:tblLook w:val="04A0"/>
      </w:tblPr>
      <w:tblGrid>
        <w:gridCol w:w="9242"/>
      </w:tblGrid>
      <w:tr w:rsidR="009F3665" w:rsidRPr="009F3665" w:rsidTr="009F3665">
        <w:tc>
          <w:tcPr>
            <w:tcW w:w="9242" w:type="dxa"/>
            <w:shd w:val="clear" w:color="auto" w:fill="C6D9F1" w:themeFill="text2" w:themeFillTint="33"/>
          </w:tcPr>
          <w:p w:rsidR="009F3665" w:rsidRPr="009F3665" w:rsidRDefault="009F3665" w:rsidP="008D493F">
            <w:pPr>
              <w:rPr>
                <w:b/>
              </w:rPr>
            </w:pPr>
            <w:r w:rsidRPr="009F3665">
              <w:rPr>
                <w:b/>
              </w:rPr>
              <w:t>PRODUCTION SERVICES</w:t>
            </w:r>
          </w:p>
        </w:tc>
      </w:tr>
      <w:tr w:rsidR="009F3665" w:rsidRPr="009F3665" w:rsidTr="009F3665">
        <w:tc>
          <w:tcPr>
            <w:tcW w:w="9242" w:type="dxa"/>
          </w:tcPr>
          <w:p w:rsidR="009F3665" w:rsidRPr="009F3665" w:rsidRDefault="009F3665" w:rsidP="007450DA">
            <w:pPr>
              <w:pStyle w:val="ListParagraph"/>
              <w:numPr>
                <w:ilvl w:val="0"/>
                <w:numId w:val="6"/>
              </w:numPr>
            </w:pPr>
            <w:r w:rsidRPr="009F3665">
              <w:t>manufacture of tools and dies, moulds, jigs, fixtures, gauges and similar items</w:t>
            </w:r>
          </w:p>
        </w:tc>
      </w:tr>
      <w:tr w:rsidR="009F3665" w:rsidRPr="009F3665" w:rsidTr="009F3665">
        <w:tc>
          <w:tcPr>
            <w:tcW w:w="9242" w:type="dxa"/>
          </w:tcPr>
          <w:p w:rsidR="009F3665" w:rsidRPr="009F3665" w:rsidRDefault="009F3665" w:rsidP="007450DA">
            <w:pPr>
              <w:pStyle w:val="ListParagraph"/>
              <w:numPr>
                <w:ilvl w:val="0"/>
                <w:numId w:val="6"/>
              </w:numPr>
            </w:pPr>
            <w:r w:rsidRPr="009F3665">
              <w:t>production of precision tool parts and components</w:t>
            </w:r>
          </w:p>
        </w:tc>
      </w:tr>
      <w:tr w:rsidR="009F3665" w:rsidRPr="009F3665" w:rsidTr="009F3665">
        <w:tc>
          <w:tcPr>
            <w:tcW w:w="9242" w:type="dxa"/>
          </w:tcPr>
          <w:p w:rsidR="009F3665" w:rsidRPr="009F3665" w:rsidRDefault="009F3665" w:rsidP="007450DA">
            <w:pPr>
              <w:pStyle w:val="ListParagraph"/>
              <w:numPr>
                <w:ilvl w:val="0"/>
                <w:numId w:val="6"/>
              </w:numPr>
            </w:pPr>
            <w:r w:rsidRPr="009F3665">
              <w:t>application and demonstration of CAM</w:t>
            </w:r>
          </w:p>
        </w:tc>
      </w:tr>
      <w:tr w:rsidR="009F3665" w:rsidRPr="009F3665" w:rsidTr="009F3665">
        <w:tc>
          <w:tcPr>
            <w:tcW w:w="9242" w:type="dxa"/>
          </w:tcPr>
          <w:p w:rsidR="009F3665" w:rsidRPr="009F3665" w:rsidRDefault="009F3665" w:rsidP="007450DA">
            <w:pPr>
              <w:pStyle w:val="ListParagraph"/>
              <w:numPr>
                <w:ilvl w:val="0"/>
                <w:numId w:val="6"/>
              </w:numPr>
            </w:pPr>
            <w:r w:rsidRPr="009F3665">
              <w:t>manufacture of small series and demonstration of pilot production</w:t>
            </w:r>
          </w:p>
        </w:tc>
      </w:tr>
      <w:tr w:rsidR="009F3665" w:rsidRPr="009F3665" w:rsidTr="009F3665">
        <w:tc>
          <w:tcPr>
            <w:tcW w:w="9242" w:type="dxa"/>
          </w:tcPr>
          <w:p w:rsidR="009F3665" w:rsidRPr="009F3665" w:rsidRDefault="009F3665" w:rsidP="007450DA">
            <w:pPr>
              <w:pStyle w:val="ListParagraph"/>
              <w:numPr>
                <w:ilvl w:val="0"/>
                <w:numId w:val="6"/>
              </w:numPr>
            </w:pPr>
            <w:r w:rsidRPr="009F3665">
              <w:t>testing of tools and dies</w:t>
            </w:r>
          </w:p>
        </w:tc>
      </w:tr>
      <w:tr w:rsidR="009F3665" w:rsidRPr="009F3665" w:rsidTr="009F3665">
        <w:tc>
          <w:tcPr>
            <w:tcW w:w="9242" w:type="dxa"/>
          </w:tcPr>
          <w:p w:rsidR="009F3665" w:rsidRPr="009F3665" w:rsidRDefault="009F3665" w:rsidP="007450DA">
            <w:pPr>
              <w:pStyle w:val="ListParagraph"/>
              <w:numPr>
                <w:ilvl w:val="0"/>
                <w:numId w:val="6"/>
              </w:numPr>
            </w:pPr>
            <w:r w:rsidRPr="009F3665">
              <w:t>resetting, reshaping and maintenance of tools and dies</w:t>
            </w:r>
          </w:p>
        </w:tc>
      </w:tr>
      <w:tr w:rsidR="009F3665" w:rsidRPr="009F3665" w:rsidTr="009F3665">
        <w:tc>
          <w:tcPr>
            <w:tcW w:w="9242" w:type="dxa"/>
          </w:tcPr>
          <w:p w:rsidR="009F3665" w:rsidRPr="009F3665" w:rsidRDefault="009F3665" w:rsidP="007450DA">
            <w:pPr>
              <w:pStyle w:val="ListParagraph"/>
              <w:numPr>
                <w:ilvl w:val="0"/>
                <w:numId w:val="6"/>
              </w:numPr>
            </w:pPr>
            <w:r w:rsidRPr="009F3665">
              <w:t>design of tools, dies, moulds, jigs, fixtures, gauges and similar products</w:t>
            </w:r>
          </w:p>
        </w:tc>
      </w:tr>
      <w:tr w:rsidR="009F3665" w:rsidRPr="009F3665" w:rsidTr="009F3665">
        <w:tc>
          <w:tcPr>
            <w:tcW w:w="9242" w:type="dxa"/>
          </w:tcPr>
          <w:p w:rsidR="009F3665" w:rsidRPr="009F3665" w:rsidRDefault="009F3665" w:rsidP="007450DA">
            <w:pPr>
              <w:pStyle w:val="ListParagraph"/>
              <w:numPr>
                <w:ilvl w:val="0"/>
                <w:numId w:val="6"/>
              </w:numPr>
            </w:pPr>
            <w:r w:rsidRPr="009F3665">
              <w:t>CAD jobs for individual customers</w:t>
            </w:r>
          </w:p>
        </w:tc>
      </w:tr>
      <w:tr w:rsidR="009F3665" w:rsidRPr="009F3665" w:rsidTr="009F3665">
        <w:tc>
          <w:tcPr>
            <w:tcW w:w="9242" w:type="dxa"/>
          </w:tcPr>
          <w:p w:rsidR="009F3665" w:rsidRPr="009F3665" w:rsidRDefault="009F3665" w:rsidP="007450DA">
            <w:pPr>
              <w:pStyle w:val="ListParagraph"/>
              <w:numPr>
                <w:ilvl w:val="0"/>
                <w:numId w:val="6"/>
              </w:numPr>
            </w:pPr>
            <w:r w:rsidRPr="009F3665">
              <w:t>quality control of tools and products</w:t>
            </w:r>
          </w:p>
        </w:tc>
      </w:tr>
      <w:tr w:rsidR="009F3665" w:rsidRPr="009F3665" w:rsidTr="009F3665">
        <w:tc>
          <w:tcPr>
            <w:tcW w:w="9242" w:type="dxa"/>
          </w:tcPr>
          <w:p w:rsidR="009F3665" w:rsidRPr="009F3665" w:rsidRDefault="009F3665" w:rsidP="007450DA">
            <w:pPr>
              <w:pStyle w:val="ListParagraph"/>
              <w:numPr>
                <w:ilvl w:val="0"/>
                <w:numId w:val="6"/>
              </w:numPr>
            </w:pPr>
            <w:r w:rsidRPr="009F3665">
              <w:t>heat treatment of all types of steel</w:t>
            </w:r>
          </w:p>
        </w:tc>
      </w:tr>
      <w:tr w:rsidR="009F3665" w:rsidRPr="009F3665" w:rsidTr="009F3665">
        <w:tc>
          <w:tcPr>
            <w:tcW w:w="9242" w:type="dxa"/>
          </w:tcPr>
          <w:p w:rsidR="009F3665" w:rsidRPr="009F3665" w:rsidRDefault="009F3665" w:rsidP="007450DA">
            <w:pPr>
              <w:pStyle w:val="ListParagraph"/>
              <w:numPr>
                <w:ilvl w:val="0"/>
                <w:numId w:val="6"/>
              </w:numPr>
            </w:pPr>
            <w:r w:rsidRPr="009F3665">
              <w:t>standardisation of tool-housing and components</w:t>
            </w:r>
          </w:p>
        </w:tc>
      </w:tr>
      <w:tr w:rsidR="009F3665" w:rsidRPr="009F3665" w:rsidTr="009F3665">
        <w:tc>
          <w:tcPr>
            <w:tcW w:w="9242" w:type="dxa"/>
          </w:tcPr>
          <w:p w:rsidR="009F3665" w:rsidRPr="009F3665" w:rsidRDefault="009F3665" w:rsidP="007450DA">
            <w:pPr>
              <w:pStyle w:val="ListParagraph"/>
              <w:numPr>
                <w:ilvl w:val="0"/>
                <w:numId w:val="6"/>
              </w:numPr>
            </w:pPr>
            <w:r w:rsidRPr="009F3665">
              <w:t>consultancy on production technology (processes, materials, products)</w:t>
            </w:r>
          </w:p>
        </w:tc>
      </w:tr>
      <w:tr w:rsidR="009F3665" w:rsidRPr="009F3665" w:rsidTr="009F3665">
        <w:tc>
          <w:tcPr>
            <w:tcW w:w="9242" w:type="dxa"/>
          </w:tcPr>
          <w:p w:rsidR="009F3665" w:rsidRPr="009F3665" w:rsidRDefault="009F3665" w:rsidP="007450DA">
            <w:pPr>
              <w:pStyle w:val="ListParagraph"/>
              <w:numPr>
                <w:ilvl w:val="0"/>
                <w:numId w:val="6"/>
              </w:numPr>
            </w:pPr>
            <w:r w:rsidRPr="009F3665">
              <w:t>guidance of customers in tool design</w:t>
            </w:r>
          </w:p>
        </w:tc>
      </w:tr>
      <w:tr w:rsidR="009F3665" w:rsidRPr="009F3665" w:rsidTr="009F3665">
        <w:tc>
          <w:tcPr>
            <w:tcW w:w="9242" w:type="dxa"/>
          </w:tcPr>
          <w:p w:rsidR="009F3665" w:rsidRPr="009F3665" w:rsidRDefault="009F3665" w:rsidP="007450DA">
            <w:pPr>
              <w:pStyle w:val="ListParagraph"/>
              <w:numPr>
                <w:ilvl w:val="0"/>
                <w:numId w:val="6"/>
              </w:numPr>
            </w:pPr>
            <w:r w:rsidRPr="009F3665">
              <w:t>advice in procuring and using CNC machines</w:t>
            </w:r>
          </w:p>
        </w:tc>
      </w:tr>
      <w:tr w:rsidR="009F3665" w:rsidRPr="009F3665" w:rsidTr="009F3665">
        <w:tc>
          <w:tcPr>
            <w:tcW w:w="9242" w:type="dxa"/>
            <w:shd w:val="clear" w:color="auto" w:fill="C6D9F1" w:themeFill="text2" w:themeFillTint="33"/>
          </w:tcPr>
          <w:p w:rsidR="009F3665" w:rsidRPr="009F3665" w:rsidRDefault="009F3665" w:rsidP="008D493F">
            <w:pPr>
              <w:rPr>
                <w:b/>
              </w:rPr>
            </w:pPr>
            <w:r w:rsidRPr="009F3665">
              <w:rPr>
                <w:b/>
              </w:rPr>
              <w:t>TRAINING SERVICES</w:t>
            </w:r>
          </w:p>
        </w:tc>
      </w:tr>
      <w:tr w:rsidR="009F3665" w:rsidRPr="009F3665" w:rsidTr="009F3665">
        <w:tc>
          <w:tcPr>
            <w:tcW w:w="9242" w:type="dxa"/>
          </w:tcPr>
          <w:p w:rsidR="009F3665" w:rsidRPr="009F3665" w:rsidRDefault="009F3665" w:rsidP="007450DA">
            <w:pPr>
              <w:pStyle w:val="ListParagraph"/>
              <w:numPr>
                <w:ilvl w:val="0"/>
                <w:numId w:val="7"/>
              </w:numPr>
            </w:pPr>
            <w:r w:rsidRPr="009F3665">
              <w:t>provision of long-term certificate and diploma courses for students/trainees</w:t>
            </w:r>
          </w:p>
        </w:tc>
      </w:tr>
      <w:tr w:rsidR="009F3665" w:rsidRPr="009F3665" w:rsidTr="009F3665">
        <w:tc>
          <w:tcPr>
            <w:tcW w:w="9242" w:type="dxa"/>
          </w:tcPr>
          <w:p w:rsidR="009F3665" w:rsidRPr="009F3665" w:rsidRDefault="009F3665" w:rsidP="007450DA">
            <w:pPr>
              <w:pStyle w:val="ListParagraph"/>
              <w:numPr>
                <w:ilvl w:val="0"/>
                <w:numId w:val="7"/>
              </w:numPr>
            </w:pPr>
            <w:r w:rsidRPr="009F3665">
              <w:t>provision of standardised or tailor-made courses for individuals and company employees, e.g. skilled workers, tool and die makers, machine operators, designers, supervisors</w:t>
            </w:r>
          </w:p>
        </w:tc>
      </w:tr>
      <w:tr w:rsidR="009F3665" w:rsidRPr="009F3665" w:rsidTr="009F3665">
        <w:tc>
          <w:tcPr>
            <w:tcW w:w="9242" w:type="dxa"/>
          </w:tcPr>
          <w:p w:rsidR="009F3665" w:rsidRPr="009F3665" w:rsidRDefault="009F3665" w:rsidP="007450DA">
            <w:pPr>
              <w:pStyle w:val="ListParagraph"/>
              <w:numPr>
                <w:ilvl w:val="0"/>
                <w:numId w:val="7"/>
              </w:numPr>
            </w:pPr>
            <w:r w:rsidRPr="009F3665">
              <w:t>training in specific CNC technologies like turning, milling, shaping as well as heat treatment</w:t>
            </w:r>
          </w:p>
        </w:tc>
      </w:tr>
      <w:tr w:rsidR="009F3665" w:rsidRPr="009F3665" w:rsidTr="009F3665">
        <w:tc>
          <w:tcPr>
            <w:tcW w:w="9242" w:type="dxa"/>
          </w:tcPr>
          <w:p w:rsidR="009F3665" w:rsidRPr="009F3665" w:rsidRDefault="009F3665" w:rsidP="007450DA">
            <w:pPr>
              <w:pStyle w:val="ListParagraph"/>
              <w:numPr>
                <w:ilvl w:val="0"/>
                <w:numId w:val="7"/>
              </w:numPr>
            </w:pPr>
            <w:r w:rsidRPr="009F3665">
              <w:t>training in inspection, quality control, testing, and maintenance</w:t>
            </w:r>
          </w:p>
        </w:tc>
      </w:tr>
      <w:tr w:rsidR="009F3665" w:rsidRPr="009F3665" w:rsidTr="009F3665">
        <w:tc>
          <w:tcPr>
            <w:tcW w:w="9242" w:type="dxa"/>
          </w:tcPr>
          <w:p w:rsidR="009F3665" w:rsidRPr="009F3665" w:rsidRDefault="009F3665" w:rsidP="007450DA">
            <w:pPr>
              <w:pStyle w:val="ListParagraph"/>
              <w:numPr>
                <w:ilvl w:val="0"/>
                <w:numId w:val="7"/>
              </w:numPr>
            </w:pPr>
            <w:r w:rsidRPr="009F3665">
              <w:t>human resources development (HRD) for tool room staff</w:t>
            </w:r>
          </w:p>
        </w:tc>
      </w:tr>
    </w:tbl>
    <w:p w:rsidR="007450DA" w:rsidRDefault="007450DA" w:rsidP="001D1581"/>
    <w:p w:rsidR="0002106D" w:rsidRDefault="0002106D" w:rsidP="001D1581">
      <w:r w:rsidRPr="0002106D">
        <w:t xml:space="preserve">The services are either delivered to enterprises (commercial services), i.e. production services, technical services, and short-term training services, or to the general public / individuals (social services), i.e. long-term certificate and diploma training services (courses). All services are </w:t>
      </w:r>
      <w:r w:rsidR="007450DA">
        <w:t>chargeable</w:t>
      </w:r>
      <w:r w:rsidRPr="0002106D">
        <w:t xml:space="preserve">. While commercial services to enterprises are generally priced at full cost, </w:t>
      </w:r>
      <w:r w:rsidR="007450DA">
        <w:t>training</w:t>
      </w:r>
      <w:r w:rsidRPr="0002106D">
        <w:t xml:space="preserve"> services to individuals (students/trainees) are delivered against payment of a fee.</w:t>
      </w:r>
    </w:p>
    <w:p w:rsidR="007450DA" w:rsidRDefault="007450DA" w:rsidP="007D2AED">
      <w:pPr>
        <w:pStyle w:val="Heading2"/>
      </w:pPr>
      <w:r>
        <w:lastRenderedPageBreak/>
        <w:t>Infrastructure</w:t>
      </w:r>
    </w:p>
    <w:p w:rsidR="007450DA" w:rsidRDefault="007450DA" w:rsidP="007450DA">
      <w:r>
        <w:t>To deliver the services outlined above, an indicative physical set-up of each tool room is given below:</w:t>
      </w:r>
    </w:p>
    <w:p w:rsidR="007450DA" w:rsidRDefault="007450DA" w:rsidP="007450DA">
      <w:pPr>
        <w:pStyle w:val="ListParagraph"/>
        <w:numPr>
          <w:ilvl w:val="0"/>
          <w:numId w:val="8"/>
        </w:numPr>
      </w:pPr>
      <w:r>
        <w:t>A plot of land varying in size between 30,000 m² and 100,000 m² and normally located in the industrial area of an urban region, often the capital of a state. The built-up area ranges from 12,000 m² to 18,000 m²</w:t>
      </w:r>
    </w:p>
    <w:p w:rsidR="00621535" w:rsidRDefault="00621535" w:rsidP="00621535">
      <w:pPr>
        <w:pStyle w:val="ListParagraph"/>
      </w:pPr>
    </w:p>
    <w:p w:rsidR="007450DA" w:rsidRDefault="007450DA" w:rsidP="007450DA">
      <w:pPr>
        <w:pStyle w:val="ListParagraph"/>
        <w:numPr>
          <w:ilvl w:val="0"/>
          <w:numId w:val="8"/>
        </w:numPr>
      </w:pPr>
      <w:r>
        <w:t>A series of buildings in line with the functional requirements of a tool room: administration building, production building, training building, assembly hall, cafeteria, hostel for trainees, guest house, residences for managers, technical infrastructure facilities for electricity, water, sanitation, and horticulture</w:t>
      </w:r>
    </w:p>
    <w:p w:rsidR="00621535" w:rsidRDefault="00621535" w:rsidP="00621535">
      <w:pPr>
        <w:pStyle w:val="ListParagraph"/>
      </w:pPr>
    </w:p>
    <w:p w:rsidR="007450DA" w:rsidRDefault="007450DA" w:rsidP="007450DA">
      <w:pPr>
        <w:pStyle w:val="ListParagraph"/>
        <w:numPr>
          <w:ilvl w:val="0"/>
          <w:numId w:val="8"/>
        </w:numPr>
      </w:pPr>
      <w:r>
        <w:t>Facilities (plant and equipment) for production, training, and related technical services (heat treatment, quality control, design, material testing, technical consultancy) in line with the demand of the specific range of customers (type of industrial enterprises) as well as long-and short-term courses conducted</w:t>
      </w:r>
    </w:p>
    <w:p w:rsidR="007450DA" w:rsidRDefault="007450DA" w:rsidP="007D2AED">
      <w:pPr>
        <w:pStyle w:val="Heading2"/>
      </w:pPr>
      <w:r>
        <w:t>Organisation</w:t>
      </w:r>
    </w:p>
    <w:p w:rsidR="00D6085A" w:rsidRDefault="00D6085A" w:rsidP="00D6085A">
      <w:r w:rsidRPr="00D6085A">
        <w:t xml:space="preserve">Each Tool Room is a Government of India Society registered under the Societies Registration Act.  It is managed by a Governing Council, constituted by Government under the Rules &amp; Regulation of the Society. </w:t>
      </w:r>
      <w:r>
        <w:t xml:space="preserve"> D</w:t>
      </w:r>
      <w:r w:rsidRPr="00D6085A">
        <w:t>ay-to-day operations of the Tool Room are managed by the Chief Executive Officer, who exercises</w:t>
      </w:r>
      <w:r>
        <w:t xml:space="preserve"> his powers under the direction,</w:t>
      </w:r>
      <w:r w:rsidRPr="00D6085A">
        <w:t xml:space="preserve"> superintendence and control of the Chairman of </w:t>
      </w:r>
      <w:r>
        <w:t xml:space="preserve">the </w:t>
      </w:r>
      <w:r w:rsidRPr="00D6085A">
        <w:t>Governing Council.</w:t>
      </w:r>
    </w:p>
    <w:p w:rsidR="0002106D" w:rsidRDefault="007450DA" w:rsidP="007D2AED">
      <w:pPr>
        <w:pStyle w:val="Heading2"/>
      </w:pPr>
      <w:r>
        <w:t>Commercial Aspects</w:t>
      </w:r>
    </w:p>
    <w:p w:rsidR="0002106D" w:rsidRDefault="0002106D" w:rsidP="001D1581">
      <w:r w:rsidRPr="0002106D">
        <w:t xml:space="preserve">For commercial services, all tool rooms have introduced the notion of full cost recovery. Full cost recovery </w:t>
      </w:r>
      <w:r w:rsidR="004852EA">
        <w:t>pertains to</w:t>
      </w:r>
      <w:r w:rsidRPr="0002106D">
        <w:t xml:space="preserve"> </w:t>
      </w:r>
      <w:r w:rsidR="00121DFF">
        <w:t xml:space="preserve">operational expenditures, </w:t>
      </w:r>
      <w:r w:rsidRPr="0002106D">
        <w:t xml:space="preserve">cash expenses and depreciation, but </w:t>
      </w:r>
      <w:r w:rsidR="00121DFF">
        <w:t xml:space="preserve">generally </w:t>
      </w:r>
      <w:r w:rsidRPr="0002106D">
        <w:t>excludes</w:t>
      </w:r>
      <w:r w:rsidR="00121DFF">
        <w:t xml:space="preserve"> capital expenditure for new equipment which is subsidised by government. </w:t>
      </w:r>
      <w:r w:rsidRPr="0002106D">
        <w:t xml:space="preserve">For </w:t>
      </w:r>
      <w:r w:rsidR="004852EA">
        <w:t xml:space="preserve">long term training </w:t>
      </w:r>
      <w:r w:rsidRPr="0002106D">
        <w:t xml:space="preserve">services, all tool rooms follow the practice of partial or nominal cost recovery. </w:t>
      </w:r>
    </w:p>
    <w:p w:rsidR="000A054C" w:rsidRDefault="000A054C" w:rsidP="007D2AED">
      <w:pPr>
        <w:pStyle w:val="Heading1"/>
      </w:pPr>
      <w:r>
        <w:t>OBJECTIVES</w:t>
      </w:r>
      <w:r w:rsidR="00DD3416">
        <w:t xml:space="preserve"> OF ASSIGNMENT</w:t>
      </w:r>
    </w:p>
    <w:p w:rsidR="00A713EE" w:rsidRDefault="00DD3416" w:rsidP="00B343A3">
      <w:r>
        <w:t xml:space="preserve">GTZ is supporting the DC-MSME </w:t>
      </w:r>
      <w:r w:rsidR="00A713EE">
        <w:t>in a review of the existing ten Tool Rooms to evaluate their long-run performance, recommend improvements in their services, outreach and revenues and define a time</w:t>
      </w:r>
      <w:r w:rsidR="00E80720">
        <w:t>-</w:t>
      </w:r>
      <w:r w:rsidR="00A713EE">
        <w:t xml:space="preserve">bound action plan to implement these recommendations. </w:t>
      </w:r>
      <w:r w:rsidR="00F55F00">
        <w:t>The primary objective</w:t>
      </w:r>
      <w:r w:rsidR="00A87E97">
        <w:t>s</w:t>
      </w:r>
      <w:r w:rsidR="00F55F00">
        <w:t xml:space="preserve"> of these recommendations </w:t>
      </w:r>
      <w:r w:rsidR="00A87E97">
        <w:t>are</w:t>
      </w:r>
      <w:r w:rsidR="00F55F00">
        <w:t xml:space="preserve"> to enable the Tool Rooms to be completely financially self-sufficient</w:t>
      </w:r>
      <w:r w:rsidR="00A87E97">
        <w:t xml:space="preserve"> and increase outreach of its services</w:t>
      </w:r>
      <w:r w:rsidR="00226268">
        <w:t xml:space="preserve"> for the benefit of MSME</w:t>
      </w:r>
      <w:r w:rsidR="00F55F00">
        <w:t xml:space="preserve">. </w:t>
      </w:r>
    </w:p>
    <w:p w:rsidR="00A87E97" w:rsidRDefault="00A87E97" w:rsidP="00B343A3">
      <w:r>
        <w:t>The consultant will be expected to deliver:</w:t>
      </w:r>
    </w:p>
    <w:p w:rsidR="00E1045A" w:rsidRDefault="00E1045A" w:rsidP="00A87E97">
      <w:pPr>
        <w:pStyle w:val="ListParagraph"/>
        <w:numPr>
          <w:ilvl w:val="0"/>
          <w:numId w:val="5"/>
        </w:numPr>
      </w:pPr>
      <w:r>
        <w:t xml:space="preserve">An institutional / organisational development study of the agencies involved in the planning and delivery of the CLCSS which takes into account factors related to governance mechanisms, steering mechanisms, fund flows, inter-agency process and information links. This study should yield an analytical framework </w:t>
      </w:r>
      <w:r w:rsidR="001E25CC">
        <w:t>for evaluating similar schemes in future.</w:t>
      </w:r>
    </w:p>
    <w:p w:rsidR="00A87E97" w:rsidRPr="00A87E97" w:rsidRDefault="00A87E97" w:rsidP="00A87E97">
      <w:pPr>
        <w:pStyle w:val="ListParagraph"/>
        <w:numPr>
          <w:ilvl w:val="0"/>
          <w:numId w:val="5"/>
        </w:numPr>
      </w:pPr>
      <w:r w:rsidRPr="00A87E97">
        <w:lastRenderedPageBreak/>
        <w:t>An As-Is assessment of the ten Tool Rooms as of date in terms of parameters including management, finance, human resources, skills, equipment, technology and physical infrastructure</w:t>
      </w:r>
      <w:r w:rsidR="001E25CC">
        <w:t>.</w:t>
      </w:r>
    </w:p>
    <w:p w:rsidR="00A87E97" w:rsidRPr="00A87E97" w:rsidRDefault="00A87E97" w:rsidP="00A87E97">
      <w:pPr>
        <w:pStyle w:val="ListParagraph"/>
        <w:numPr>
          <w:ilvl w:val="0"/>
          <w:numId w:val="5"/>
        </w:numPr>
      </w:pPr>
      <w:r w:rsidRPr="00A87E97">
        <w:t>A quantitative ranking of the ten Tool Rooms based on multiple parameters related to organisation, governance, finance, services etc</w:t>
      </w:r>
      <w:r w:rsidR="001E25CC">
        <w:t>.</w:t>
      </w:r>
    </w:p>
    <w:p w:rsidR="00A87E97" w:rsidRPr="00A87E97" w:rsidRDefault="00A87E97" w:rsidP="00A87E97">
      <w:pPr>
        <w:pStyle w:val="ListParagraph"/>
        <w:numPr>
          <w:ilvl w:val="0"/>
          <w:numId w:val="5"/>
        </w:numPr>
      </w:pPr>
      <w:r w:rsidRPr="00A87E97">
        <w:t>A time-bound</w:t>
      </w:r>
      <w:r w:rsidR="00F919CA">
        <w:t>, cost estimated</w:t>
      </w:r>
      <w:r w:rsidRPr="00A87E97">
        <w:t xml:space="preserve"> action plan for the Tool Rooms to increase three parameters: (a) revenues from services (b) number of trainees covered and (c) number of industries covered by services</w:t>
      </w:r>
      <w:r w:rsidR="001E25CC">
        <w:t>.</w:t>
      </w:r>
      <w:r w:rsidRPr="00A87E97">
        <w:t xml:space="preserve"> </w:t>
      </w:r>
    </w:p>
    <w:p w:rsidR="000A054C" w:rsidRDefault="000A054C" w:rsidP="005513C2">
      <w:pPr>
        <w:pStyle w:val="Heading1"/>
      </w:pPr>
      <w:r>
        <w:t>SCOPE OF SERVICES</w:t>
      </w:r>
    </w:p>
    <w:p w:rsidR="005513C2" w:rsidRDefault="005513C2" w:rsidP="00B343A3">
      <w:r>
        <w:t xml:space="preserve">The existing Tool Room network is an important part of the MSME promotion policies of the government. They provide high technology and high skill services to </w:t>
      </w:r>
      <w:proofErr w:type="spellStart"/>
      <w:r>
        <w:t>MSMEs</w:t>
      </w:r>
      <w:proofErr w:type="spellEnd"/>
      <w:r>
        <w:t xml:space="preserve">, the majority of </w:t>
      </w:r>
      <w:r w:rsidR="00A41928">
        <w:t>who</w:t>
      </w:r>
      <w:r>
        <w:t xml:space="preserve"> would not have been able to access these services otherwise.  </w:t>
      </w:r>
      <w:r w:rsidR="00967B54">
        <w:t xml:space="preserve">Training services offered at Tool Rooms are respected in the job market and </w:t>
      </w:r>
      <w:r w:rsidR="00F72F25">
        <w:t xml:space="preserve">a high placement rate for trainees is an </w:t>
      </w:r>
      <w:r w:rsidR="00967B54">
        <w:t xml:space="preserve">indicator of the quality of the training. </w:t>
      </w:r>
    </w:p>
    <w:p w:rsidR="00F72F25" w:rsidRDefault="00DD2673" w:rsidP="0002106D">
      <w:r>
        <w:t>This study is intended to analyse and suggest improvements i</w:t>
      </w:r>
      <w:r w:rsidR="00F72F25">
        <w:t>n the following areas:</w:t>
      </w:r>
    </w:p>
    <w:p w:rsidR="008D493F" w:rsidRDefault="008D493F" w:rsidP="00DD2673">
      <w:pPr>
        <w:pStyle w:val="ListParagraph"/>
        <w:numPr>
          <w:ilvl w:val="0"/>
          <w:numId w:val="11"/>
        </w:numPr>
      </w:pPr>
      <w:r>
        <w:t>Increasing a tool room’s revenue, number of trainees covered and number of industries covered – the three key performance parameters considered by DC-MSME</w:t>
      </w:r>
    </w:p>
    <w:p w:rsidR="00C95782" w:rsidRDefault="00C95782" w:rsidP="00C95782">
      <w:pPr>
        <w:pStyle w:val="ListParagraph"/>
      </w:pPr>
    </w:p>
    <w:p w:rsidR="00C95782" w:rsidRDefault="005442DB" w:rsidP="00C95782">
      <w:pPr>
        <w:pStyle w:val="ListParagraph"/>
        <w:numPr>
          <w:ilvl w:val="0"/>
          <w:numId w:val="11"/>
        </w:numPr>
      </w:pPr>
      <w:r>
        <w:t>Optimising the mix of production and training services offered by tool rooms so as to improve the three key parameters mentioned in point 1 above</w:t>
      </w:r>
    </w:p>
    <w:p w:rsidR="00C95782" w:rsidRDefault="00C95782" w:rsidP="00C95782">
      <w:pPr>
        <w:pStyle w:val="ListParagraph"/>
      </w:pPr>
    </w:p>
    <w:p w:rsidR="00D72B41" w:rsidRDefault="00D72B41" w:rsidP="00DD2673">
      <w:pPr>
        <w:pStyle w:val="ListParagraph"/>
        <w:numPr>
          <w:ilvl w:val="0"/>
          <w:numId w:val="11"/>
        </w:numPr>
      </w:pPr>
      <w:r>
        <w:t>Improv</w:t>
      </w:r>
      <w:r w:rsidR="005442DB">
        <w:t>ing</w:t>
      </w:r>
      <w:r>
        <w:t xml:space="preserve"> alignment of tool room services to the strategic goals of government in setting them up</w:t>
      </w:r>
    </w:p>
    <w:p w:rsidR="00C95782" w:rsidRDefault="00C95782" w:rsidP="00C95782">
      <w:pPr>
        <w:pStyle w:val="ListParagraph"/>
      </w:pPr>
    </w:p>
    <w:p w:rsidR="005442DB" w:rsidRDefault="005442DB" w:rsidP="005442DB">
      <w:pPr>
        <w:pStyle w:val="ListParagraph"/>
        <w:numPr>
          <w:ilvl w:val="0"/>
          <w:numId w:val="11"/>
        </w:numPr>
        <w:tabs>
          <w:tab w:val="left" w:pos="8640"/>
        </w:tabs>
      </w:pPr>
      <w:r>
        <w:t>Improving organisational procedures within tool rooms and the overall governance mechanism between DC-MSME and tool rooms</w:t>
      </w:r>
    </w:p>
    <w:p w:rsidR="00C95782" w:rsidRDefault="00C95782" w:rsidP="00C95782">
      <w:pPr>
        <w:pStyle w:val="ListParagraph"/>
      </w:pPr>
    </w:p>
    <w:p w:rsidR="00C95782" w:rsidRDefault="008D493F" w:rsidP="00DD2673">
      <w:pPr>
        <w:pStyle w:val="ListParagraph"/>
        <w:numPr>
          <w:ilvl w:val="0"/>
          <w:numId w:val="11"/>
        </w:numPr>
      </w:pPr>
      <w:r>
        <w:t xml:space="preserve">Enhancing </w:t>
      </w:r>
      <w:r w:rsidR="0002106D">
        <w:t xml:space="preserve">cooperation </w:t>
      </w:r>
      <w:r>
        <w:t xml:space="preserve">and information sharing </w:t>
      </w:r>
      <w:r w:rsidR="0002106D">
        <w:t>among tool rooms</w:t>
      </w:r>
      <w:r>
        <w:t xml:space="preserve"> </w:t>
      </w:r>
    </w:p>
    <w:p w:rsidR="00C95782" w:rsidRDefault="00C95782" w:rsidP="00C95782">
      <w:pPr>
        <w:pStyle w:val="ListParagraph"/>
      </w:pPr>
    </w:p>
    <w:p w:rsidR="00C73E23" w:rsidRDefault="00C73E23" w:rsidP="00DD2673">
      <w:pPr>
        <w:pStyle w:val="ListParagraph"/>
        <w:numPr>
          <w:ilvl w:val="0"/>
          <w:numId w:val="11"/>
        </w:numPr>
      </w:pPr>
      <w:r>
        <w:t>Developing a cent</w:t>
      </w:r>
      <w:r w:rsidR="003465CB">
        <w:t>ralised Management Information S</w:t>
      </w:r>
      <w:r>
        <w:t>ystem (MIS) for all tool rooms to share and use</w:t>
      </w:r>
    </w:p>
    <w:p w:rsidR="00C95782" w:rsidRDefault="00C95782" w:rsidP="00C95782">
      <w:pPr>
        <w:pStyle w:val="ListParagraph"/>
      </w:pPr>
    </w:p>
    <w:p w:rsidR="00EA5861" w:rsidRDefault="005442DB" w:rsidP="00EA5861">
      <w:pPr>
        <w:pStyle w:val="ListParagraph"/>
        <w:numPr>
          <w:ilvl w:val="0"/>
          <w:numId w:val="11"/>
        </w:numPr>
      </w:pPr>
      <w:r>
        <w:t xml:space="preserve">Standardising </w:t>
      </w:r>
      <w:r w:rsidR="00EA5861">
        <w:t xml:space="preserve"> training programmes </w:t>
      </w:r>
      <w:r>
        <w:t xml:space="preserve">offered across </w:t>
      </w:r>
      <w:r w:rsidR="00EA5861">
        <w:t>tool rooms</w:t>
      </w:r>
    </w:p>
    <w:p w:rsidR="00FE6981" w:rsidRDefault="00FE6981" w:rsidP="00FE6981">
      <w:pPr>
        <w:pStyle w:val="ListParagraph"/>
      </w:pPr>
    </w:p>
    <w:p w:rsidR="00FE6981" w:rsidRDefault="00FE6981" w:rsidP="00EA5861">
      <w:pPr>
        <w:pStyle w:val="ListParagraph"/>
        <w:numPr>
          <w:ilvl w:val="0"/>
          <w:numId w:val="11"/>
        </w:numPr>
      </w:pPr>
      <w:r>
        <w:t>Improving in-service training for Tool Room staff based on assessments of their needs</w:t>
      </w:r>
    </w:p>
    <w:p w:rsidR="00C95782" w:rsidRDefault="00C95782" w:rsidP="00C95782">
      <w:pPr>
        <w:pStyle w:val="ListParagraph"/>
      </w:pPr>
    </w:p>
    <w:p w:rsidR="008D493F" w:rsidRDefault="00C73E23" w:rsidP="00DD2673">
      <w:pPr>
        <w:pStyle w:val="ListParagraph"/>
        <w:numPr>
          <w:ilvl w:val="0"/>
          <w:numId w:val="11"/>
        </w:numPr>
      </w:pPr>
      <w:r>
        <w:t xml:space="preserve">Reducing </w:t>
      </w:r>
      <w:r w:rsidR="008D493F">
        <w:t>turn</w:t>
      </w:r>
      <w:r w:rsidR="00D72B41">
        <w:t>-</w:t>
      </w:r>
      <w:r w:rsidR="008D493F">
        <w:t xml:space="preserve">around time in production services </w:t>
      </w:r>
      <w:r w:rsidR="00D72B41">
        <w:t xml:space="preserve"> and defining appropriate time limits </w:t>
      </w:r>
    </w:p>
    <w:p w:rsidR="00C95782" w:rsidRDefault="00C95782" w:rsidP="00C95782">
      <w:pPr>
        <w:pStyle w:val="ListParagraph"/>
      </w:pPr>
    </w:p>
    <w:p w:rsidR="005442DB" w:rsidRDefault="005442DB" w:rsidP="00DD2673">
      <w:pPr>
        <w:pStyle w:val="ListParagraph"/>
        <w:numPr>
          <w:ilvl w:val="0"/>
          <w:numId w:val="11"/>
        </w:numPr>
      </w:pPr>
      <w:r>
        <w:t>Improving quality of outputs of production services</w:t>
      </w:r>
    </w:p>
    <w:p w:rsidR="00C95782" w:rsidRDefault="00C95782" w:rsidP="00C95782">
      <w:pPr>
        <w:pStyle w:val="ListParagraph"/>
      </w:pPr>
    </w:p>
    <w:p w:rsidR="00EA5861" w:rsidRDefault="005442DB" w:rsidP="00DD2673">
      <w:pPr>
        <w:pStyle w:val="ListParagraph"/>
        <w:numPr>
          <w:ilvl w:val="0"/>
          <w:numId w:val="11"/>
        </w:numPr>
      </w:pPr>
      <w:r>
        <w:t xml:space="preserve">Minimising, </w:t>
      </w:r>
      <w:r w:rsidR="008D493F">
        <w:t>where applicable, discrepancies</w:t>
      </w:r>
      <w:r w:rsidR="0002106D">
        <w:t xml:space="preserve"> between </w:t>
      </w:r>
      <w:r w:rsidR="008D493F">
        <w:t xml:space="preserve">technical sophistication of  </w:t>
      </w:r>
      <w:r>
        <w:t>tool room</w:t>
      </w:r>
      <w:r w:rsidR="0002106D">
        <w:t xml:space="preserve"> machinery and skills of operators</w:t>
      </w:r>
    </w:p>
    <w:p w:rsidR="00C95782" w:rsidRDefault="00C95782" w:rsidP="00C95782">
      <w:pPr>
        <w:pStyle w:val="ListParagraph"/>
      </w:pPr>
    </w:p>
    <w:p w:rsidR="0002106D" w:rsidRDefault="00C73E23" w:rsidP="00DD2673">
      <w:pPr>
        <w:pStyle w:val="ListParagraph"/>
        <w:numPr>
          <w:ilvl w:val="0"/>
          <w:numId w:val="11"/>
        </w:numPr>
      </w:pPr>
      <w:r>
        <w:t>Improving market promotion of tool room services</w:t>
      </w:r>
    </w:p>
    <w:p w:rsidR="00494EBF" w:rsidRDefault="00494EBF" w:rsidP="00494EBF">
      <w:pPr>
        <w:pStyle w:val="ListParagraph"/>
      </w:pPr>
    </w:p>
    <w:p w:rsidR="00494EBF" w:rsidRDefault="00494EBF" w:rsidP="00DD2673">
      <w:pPr>
        <w:pStyle w:val="ListParagraph"/>
        <w:numPr>
          <w:ilvl w:val="0"/>
          <w:numId w:val="11"/>
        </w:numPr>
      </w:pPr>
      <w:r>
        <w:t>Enhancing the Ministry’s ability to plan such programmes in the future using an institutional analysis framework</w:t>
      </w:r>
    </w:p>
    <w:p w:rsidR="00F27F73" w:rsidRDefault="00F27F73" w:rsidP="00F27F73"/>
    <w:p w:rsidR="000A054C" w:rsidRDefault="00CC1459" w:rsidP="004F5C9F">
      <w:pPr>
        <w:pStyle w:val="Heading1"/>
      </w:pPr>
      <w:r>
        <w:t>OUTLINE OF TASKS</w:t>
      </w:r>
      <w:r w:rsidR="00F27F73">
        <w:t xml:space="preserve"> </w:t>
      </w:r>
    </w:p>
    <w:p w:rsidR="00902E88" w:rsidRDefault="00E714EC" w:rsidP="00902E88">
      <w:r>
        <w:t xml:space="preserve">The consultant should organise the coverage of tool rooms in two phases of five tool room locations each. </w:t>
      </w:r>
      <w:r w:rsidR="00902E88">
        <w:t xml:space="preserve"> Choice of locations for each phase should be decided in consultation with DC-MSME. The following deliverables will constitute the outputs of this engagement:</w:t>
      </w:r>
    </w:p>
    <w:p w:rsidR="0030331E" w:rsidRDefault="0030331E" w:rsidP="00902E88">
      <w:pPr>
        <w:pStyle w:val="ListParagraph"/>
        <w:numPr>
          <w:ilvl w:val="0"/>
          <w:numId w:val="12"/>
        </w:numPr>
      </w:pPr>
      <w:r>
        <w:t>Project Inception Report: the consultant should provide specific details of the project plan, methodology and logistics of carrying out the study after a kick-off meeting with GTZ and the Project Management unit at DC-MSME.</w:t>
      </w:r>
    </w:p>
    <w:p w:rsidR="00902E88" w:rsidRDefault="0030331E" w:rsidP="0030331E">
      <w:pPr>
        <w:pStyle w:val="ListParagraph"/>
      </w:pPr>
      <w:r>
        <w:t xml:space="preserve"> </w:t>
      </w:r>
    </w:p>
    <w:p w:rsidR="0030331E" w:rsidRDefault="0030331E" w:rsidP="00902E88">
      <w:pPr>
        <w:pStyle w:val="ListParagraph"/>
        <w:numPr>
          <w:ilvl w:val="0"/>
          <w:numId w:val="12"/>
        </w:numPr>
      </w:pPr>
      <w:r>
        <w:t xml:space="preserve">As-Is Assessment Report (Phases 1, 2): the consultant should analyse the existing strengths and weaknesses of the ten tool rooms in terms of their management, finances, human resources, technology and infrastructure. The As-Is assessment should also </w:t>
      </w:r>
      <w:r w:rsidR="000E59C1">
        <w:t>include</w:t>
      </w:r>
      <w:r>
        <w:t>:</w:t>
      </w:r>
    </w:p>
    <w:p w:rsidR="0030331E" w:rsidRDefault="0030331E" w:rsidP="0030331E">
      <w:pPr>
        <w:pStyle w:val="ListParagraph"/>
      </w:pPr>
    </w:p>
    <w:p w:rsidR="000E59C1" w:rsidRDefault="000E59C1" w:rsidP="0030331E">
      <w:pPr>
        <w:pStyle w:val="ListParagraph"/>
        <w:numPr>
          <w:ilvl w:val="1"/>
          <w:numId w:val="12"/>
        </w:numPr>
      </w:pPr>
      <w:r>
        <w:t>Institutional / organisational development study of the scheme consisting of political economy aspects involving actors, financial flows, management systems and inter-agency issues</w:t>
      </w:r>
    </w:p>
    <w:p w:rsidR="0030331E" w:rsidRDefault="0030331E" w:rsidP="0030331E">
      <w:pPr>
        <w:pStyle w:val="ListParagraph"/>
        <w:numPr>
          <w:ilvl w:val="1"/>
          <w:numId w:val="12"/>
        </w:numPr>
      </w:pPr>
      <w:r>
        <w:t xml:space="preserve">stakeholder feedback on existing tool room services from </w:t>
      </w:r>
      <w:proofErr w:type="spellStart"/>
      <w:r>
        <w:t>MSMEs</w:t>
      </w:r>
      <w:proofErr w:type="spellEnd"/>
      <w:r>
        <w:t xml:space="preserve"> and relevant business associations </w:t>
      </w:r>
    </w:p>
    <w:p w:rsidR="0030331E" w:rsidRDefault="0030331E" w:rsidP="0030331E">
      <w:pPr>
        <w:pStyle w:val="ListParagraph"/>
        <w:numPr>
          <w:ilvl w:val="1"/>
          <w:numId w:val="12"/>
        </w:numPr>
      </w:pPr>
      <w:r>
        <w:t xml:space="preserve">stakeholder feedback on further requirements from tool rooms by </w:t>
      </w:r>
      <w:proofErr w:type="spellStart"/>
      <w:r>
        <w:t>MSMEs</w:t>
      </w:r>
      <w:proofErr w:type="spellEnd"/>
      <w:r>
        <w:t xml:space="preserve"> and relevant business associations</w:t>
      </w:r>
      <w:r w:rsidR="00FD157C">
        <w:t xml:space="preserve"> [</w:t>
      </w:r>
      <w:proofErr w:type="spellStart"/>
      <w:r w:rsidR="00FD157C">
        <w:t>a,b</w:t>
      </w:r>
      <w:proofErr w:type="spellEnd"/>
      <w:r w:rsidR="00FD157C">
        <w:t xml:space="preserve"> to be executed in form of a user feedback survey]</w:t>
      </w:r>
    </w:p>
    <w:p w:rsidR="007C4BA8" w:rsidRDefault="007C4BA8" w:rsidP="0030331E">
      <w:pPr>
        <w:pStyle w:val="ListParagraph"/>
        <w:numPr>
          <w:ilvl w:val="1"/>
          <w:numId w:val="12"/>
        </w:numPr>
      </w:pPr>
      <w:r>
        <w:t>training needs of Tool Room personnel</w:t>
      </w:r>
    </w:p>
    <w:p w:rsidR="0030331E" w:rsidRDefault="00F41BF6" w:rsidP="0030331E">
      <w:pPr>
        <w:pStyle w:val="ListParagraph"/>
        <w:numPr>
          <w:ilvl w:val="1"/>
          <w:numId w:val="12"/>
        </w:numPr>
      </w:pPr>
      <w:proofErr w:type="gramStart"/>
      <w:r>
        <w:t>comparison</w:t>
      </w:r>
      <w:proofErr w:type="gramEnd"/>
      <w:r>
        <w:t xml:space="preserve"> of services with</w:t>
      </w:r>
      <w:r w:rsidR="0030331E">
        <w:t xml:space="preserve"> </w:t>
      </w:r>
      <w:r w:rsidR="00F05B00">
        <w:t xml:space="preserve">similar </w:t>
      </w:r>
      <w:r w:rsidR="0030331E">
        <w:t xml:space="preserve">private sector </w:t>
      </w:r>
      <w:r w:rsidR="007205D5">
        <w:t xml:space="preserve">and </w:t>
      </w:r>
      <w:r w:rsidR="00CD1150">
        <w:t>German facilities</w:t>
      </w:r>
      <w:r w:rsidR="00F05B00">
        <w:t xml:space="preserve">. </w:t>
      </w:r>
    </w:p>
    <w:p w:rsidR="0030331E" w:rsidRDefault="0030331E" w:rsidP="0030331E">
      <w:pPr>
        <w:pStyle w:val="ListParagraph"/>
        <w:numPr>
          <w:ilvl w:val="1"/>
          <w:numId w:val="12"/>
        </w:numPr>
      </w:pPr>
      <w:r>
        <w:t>bes</w:t>
      </w:r>
      <w:r w:rsidR="00F41BF6">
        <w:t xml:space="preserve">t practices from comparable national institutions such as the </w:t>
      </w:r>
      <w:proofErr w:type="spellStart"/>
      <w:r w:rsidR="00F41BF6">
        <w:t>Nettur</w:t>
      </w:r>
      <w:proofErr w:type="spellEnd"/>
      <w:r w:rsidR="00F41BF6">
        <w:t xml:space="preserve"> Technical Training Foundation (NTTF), Chennai  </w:t>
      </w:r>
      <w:r w:rsidR="00DB71F7">
        <w:t>[NTTF is a private educational trust established with the help of the Government of Switzerland]</w:t>
      </w:r>
    </w:p>
    <w:p w:rsidR="00DB71F7" w:rsidRDefault="00DB71F7" w:rsidP="00DB71F7">
      <w:pPr>
        <w:pStyle w:val="ListParagraph"/>
      </w:pPr>
    </w:p>
    <w:p w:rsidR="00701CDB" w:rsidRDefault="00DB71F7" w:rsidP="00DB71F7">
      <w:pPr>
        <w:pStyle w:val="ListParagraph"/>
        <w:numPr>
          <w:ilvl w:val="0"/>
          <w:numId w:val="12"/>
        </w:numPr>
      </w:pPr>
      <w:r>
        <w:t xml:space="preserve">Tool Room Ranking Report: based on the analysis in the As-Is Assessment Reports, the consultant should develop a ranking of the ten tool rooms in terms of multiple parameters such as quality of services, </w:t>
      </w:r>
      <w:r w:rsidR="00014CD2">
        <w:t xml:space="preserve">user feedback, </w:t>
      </w:r>
      <w:r>
        <w:t>finances, infrastructure, etc</w:t>
      </w:r>
      <w:r w:rsidR="00014CD2">
        <w:t>. A ranking tool should be developed in MS Excel so that updates in parameter values made by DC-MSME over time automatically generate a revised set of ranks.</w:t>
      </w:r>
    </w:p>
    <w:p w:rsidR="00DB71F7" w:rsidRDefault="00014CD2" w:rsidP="00701CDB">
      <w:pPr>
        <w:pStyle w:val="ListParagraph"/>
      </w:pPr>
      <w:r>
        <w:t xml:space="preserve"> </w:t>
      </w:r>
    </w:p>
    <w:p w:rsidR="00701CDB" w:rsidRDefault="0083600E" w:rsidP="00701CDB">
      <w:pPr>
        <w:pStyle w:val="ListParagraph"/>
        <w:numPr>
          <w:ilvl w:val="0"/>
          <w:numId w:val="12"/>
        </w:numPr>
      </w:pPr>
      <w:r>
        <w:t xml:space="preserve">Report on Recommendations and Action Plan: the consultant should submit </w:t>
      </w:r>
      <w:r w:rsidR="008B163C">
        <w:t xml:space="preserve">recommendations on improving the performance of tool rooms in areas including those outlined above. Recommendations should be accompanied by a time bound and </w:t>
      </w:r>
      <w:r w:rsidR="00D618DA">
        <w:t>cost estimated</w:t>
      </w:r>
      <w:r w:rsidR="008B163C">
        <w:t xml:space="preserve"> action plan for the DC-MSME to implement. </w:t>
      </w:r>
      <w:r w:rsidR="00D618DA">
        <w:t xml:space="preserve">Cost estimates would refer to requirements of additional machinery or </w:t>
      </w:r>
      <w:r w:rsidR="00D618DA" w:rsidRPr="00D618DA">
        <w:t xml:space="preserve">equipment, </w:t>
      </w:r>
      <w:r w:rsidR="00D618DA">
        <w:t>general infrastructure</w:t>
      </w:r>
      <w:r w:rsidR="00D618DA" w:rsidRPr="00D618DA">
        <w:t xml:space="preserve">, staff </w:t>
      </w:r>
      <w:r w:rsidR="00D618DA" w:rsidRPr="00D618DA">
        <w:lastRenderedPageBreak/>
        <w:t>restructuring</w:t>
      </w:r>
      <w:r w:rsidR="00D618DA">
        <w:t xml:space="preserve"> and training etc that would be needed to implement the recommendations.</w:t>
      </w:r>
      <w:r w:rsidR="00FF659B">
        <w:t xml:space="preserve"> In addition, consultant should produce an institutional analysis framework that can be used by the Ministry for the planning of similar programmes in future.</w:t>
      </w:r>
    </w:p>
    <w:p w:rsidR="003F710D" w:rsidRDefault="003F710D" w:rsidP="003F710D">
      <w:pPr>
        <w:pStyle w:val="ListParagraph"/>
      </w:pPr>
    </w:p>
    <w:p w:rsidR="003F710D" w:rsidRDefault="003F710D" w:rsidP="00701CDB">
      <w:pPr>
        <w:pStyle w:val="ListParagraph"/>
        <w:numPr>
          <w:ilvl w:val="0"/>
          <w:numId w:val="12"/>
        </w:numPr>
      </w:pPr>
      <w:r>
        <w:t>Weekly Status Reports: the consultant should design a format for a status report in consultation with GTZ and submit such reports on a weekly basis.</w:t>
      </w:r>
    </w:p>
    <w:p w:rsidR="003F710D" w:rsidRDefault="003F710D" w:rsidP="003F710D">
      <w:pPr>
        <w:pStyle w:val="ListParagraph"/>
      </w:pPr>
    </w:p>
    <w:p w:rsidR="003F710D" w:rsidRDefault="003F710D" w:rsidP="00C04C57">
      <w:pPr>
        <w:pStyle w:val="ListParagraph"/>
        <w:numPr>
          <w:ilvl w:val="0"/>
          <w:numId w:val="12"/>
        </w:numPr>
      </w:pPr>
      <w:r>
        <w:t xml:space="preserve">Monthly presentation to Project Management Unit, DC-MSME: the consultant should make a presentation to the members of the Project Management Unit at DC-MSME at the end of each month. The presentation should review the progress of the engagement and inform members about proposed actions for the next month. </w:t>
      </w:r>
    </w:p>
    <w:p w:rsidR="00C04C57" w:rsidRPr="00C04C57" w:rsidRDefault="00332379" w:rsidP="00C04C57">
      <w:r>
        <w:t xml:space="preserve">It is expected that the consultant should put together a team that is capable of carrying out the study in multiple locations and that the team should maintain continuity in its composition to minimise disruption to the engagement. </w:t>
      </w:r>
    </w:p>
    <w:p w:rsidR="000A054C" w:rsidRDefault="000A054C" w:rsidP="001C1FC2">
      <w:pPr>
        <w:pStyle w:val="Heading1"/>
      </w:pPr>
      <w:r>
        <w:t>REPORTS AND TIME SCHEDULE</w:t>
      </w:r>
    </w:p>
    <w:p w:rsidR="00432A8C" w:rsidRDefault="00CC1459" w:rsidP="00B343A3">
      <w:r>
        <w:t xml:space="preserve">Overall duration is estimated to be six calendar months from the date </w:t>
      </w:r>
      <w:r w:rsidR="001C1FC2">
        <w:t>of</w:t>
      </w:r>
      <w:r>
        <w:t xml:space="preserve"> signing contract. </w:t>
      </w:r>
      <w:r w:rsidR="00CC1515">
        <w:t xml:space="preserve">All deliverables shall be submitted in hard copy with 1 copy in colour print and 3 copies in black and white. An electronic copy </w:t>
      </w:r>
      <w:r w:rsidR="009B6A64">
        <w:t xml:space="preserve">in MS Word and PDF </w:t>
      </w:r>
      <w:r w:rsidR="00CC1515">
        <w:t xml:space="preserve">of each deliverable shall also be provided on a CD. </w:t>
      </w:r>
      <w:r w:rsidR="00E714EC">
        <w:t>The table below shows expected timelines for each deliverable.</w:t>
      </w:r>
    </w:p>
    <w:tbl>
      <w:tblPr>
        <w:tblStyle w:val="TableGrid"/>
        <w:tblW w:w="0" w:type="auto"/>
        <w:tblLook w:val="04A0"/>
      </w:tblPr>
      <w:tblGrid>
        <w:gridCol w:w="558"/>
        <w:gridCol w:w="7229"/>
        <w:gridCol w:w="1455"/>
      </w:tblGrid>
      <w:tr w:rsidR="00AF39C5" w:rsidRPr="00AF39C5" w:rsidTr="00AF39C5">
        <w:tc>
          <w:tcPr>
            <w:tcW w:w="558" w:type="dxa"/>
            <w:shd w:val="clear" w:color="auto" w:fill="C6D9F1" w:themeFill="text2" w:themeFillTint="33"/>
          </w:tcPr>
          <w:p w:rsidR="00AF39C5" w:rsidRPr="00AF39C5" w:rsidRDefault="00AF39C5" w:rsidP="00B343A3">
            <w:pPr>
              <w:rPr>
                <w:b/>
              </w:rPr>
            </w:pPr>
            <w:r>
              <w:rPr>
                <w:b/>
              </w:rPr>
              <w:t>No</w:t>
            </w:r>
          </w:p>
        </w:tc>
        <w:tc>
          <w:tcPr>
            <w:tcW w:w="7229" w:type="dxa"/>
            <w:shd w:val="clear" w:color="auto" w:fill="C6D9F1" w:themeFill="text2" w:themeFillTint="33"/>
          </w:tcPr>
          <w:p w:rsidR="00AF39C5" w:rsidRPr="00AF39C5" w:rsidRDefault="00AF39C5" w:rsidP="00B343A3">
            <w:pPr>
              <w:rPr>
                <w:b/>
              </w:rPr>
            </w:pPr>
            <w:r w:rsidRPr="00AF39C5">
              <w:rPr>
                <w:b/>
              </w:rPr>
              <w:t>Deliverable</w:t>
            </w:r>
          </w:p>
        </w:tc>
        <w:tc>
          <w:tcPr>
            <w:tcW w:w="1455" w:type="dxa"/>
            <w:shd w:val="clear" w:color="auto" w:fill="C6D9F1" w:themeFill="text2" w:themeFillTint="33"/>
          </w:tcPr>
          <w:p w:rsidR="00AF39C5" w:rsidRPr="00AF39C5" w:rsidRDefault="00AF39C5" w:rsidP="00B343A3">
            <w:pPr>
              <w:rPr>
                <w:b/>
              </w:rPr>
            </w:pPr>
            <w:r w:rsidRPr="00AF39C5">
              <w:rPr>
                <w:b/>
              </w:rPr>
              <w:t>Time*</w:t>
            </w:r>
          </w:p>
        </w:tc>
      </w:tr>
      <w:tr w:rsidR="00AF39C5" w:rsidTr="00AF39C5">
        <w:tc>
          <w:tcPr>
            <w:tcW w:w="558" w:type="dxa"/>
          </w:tcPr>
          <w:p w:rsidR="00AF39C5" w:rsidRDefault="00AF39C5" w:rsidP="00B343A3">
            <w:r>
              <w:t>D1</w:t>
            </w:r>
          </w:p>
        </w:tc>
        <w:tc>
          <w:tcPr>
            <w:tcW w:w="7229" w:type="dxa"/>
          </w:tcPr>
          <w:p w:rsidR="00AF39C5" w:rsidRDefault="00AF39C5" w:rsidP="00B343A3">
            <w:r>
              <w:t>Project Inception Report</w:t>
            </w:r>
          </w:p>
        </w:tc>
        <w:tc>
          <w:tcPr>
            <w:tcW w:w="1455" w:type="dxa"/>
          </w:tcPr>
          <w:p w:rsidR="00AF39C5" w:rsidRDefault="00AF39C5" w:rsidP="00B343A3">
            <w:r>
              <w:t>M1</w:t>
            </w:r>
          </w:p>
        </w:tc>
      </w:tr>
      <w:tr w:rsidR="00AF39C5" w:rsidTr="00AF39C5">
        <w:tc>
          <w:tcPr>
            <w:tcW w:w="558" w:type="dxa"/>
          </w:tcPr>
          <w:p w:rsidR="00AF39C5" w:rsidRDefault="00AF39C5" w:rsidP="00B343A3">
            <w:r>
              <w:t>D2</w:t>
            </w:r>
          </w:p>
        </w:tc>
        <w:tc>
          <w:tcPr>
            <w:tcW w:w="7229" w:type="dxa"/>
          </w:tcPr>
          <w:p w:rsidR="00AF39C5" w:rsidRDefault="00AF39C5" w:rsidP="00B343A3">
            <w:r>
              <w:t>As-Is Assessment Report</w:t>
            </w:r>
            <w:r w:rsidR="000F5506">
              <w:t xml:space="preserve"> – Phase 1</w:t>
            </w:r>
          </w:p>
        </w:tc>
        <w:tc>
          <w:tcPr>
            <w:tcW w:w="1455" w:type="dxa"/>
          </w:tcPr>
          <w:p w:rsidR="00AF39C5" w:rsidRDefault="00AF39C5" w:rsidP="00B343A3">
            <w:r>
              <w:t>M</w:t>
            </w:r>
            <w:r w:rsidR="000F5506">
              <w:t>3</w:t>
            </w:r>
          </w:p>
        </w:tc>
      </w:tr>
      <w:tr w:rsidR="000F5506" w:rsidTr="00AF39C5">
        <w:tc>
          <w:tcPr>
            <w:tcW w:w="558" w:type="dxa"/>
          </w:tcPr>
          <w:p w:rsidR="000F5506" w:rsidRDefault="000F5506" w:rsidP="00B343A3">
            <w:r>
              <w:t>D3</w:t>
            </w:r>
          </w:p>
        </w:tc>
        <w:tc>
          <w:tcPr>
            <w:tcW w:w="7229" w:type="dxa"/>
          </w:tcPr>
          <w:p w:rsidR="000F5506" w:rsidRDefault="000F5506" w:rsidP="00CB6F3B">
            <w:r>
              <w:t>As-Is Assessment Report – Phase 2</w:t>
            </w:r>
          </w:p>
        </w:tc>
        <w:tc>
          <w:tcPr>
            <w:tcW w:w="1455" w:type="dxa"/>
          </w:tcPr>
          <w:p w:rsidR="000F5506" w:rsidRDefault="000F5506" w:rsidP="00B343A3">
            <w:r>
              <w:t>M4</w:t>
            </w:r>
          </w:p>
        </w:tc>
      </w:tr>
      <w:tr w:rsidR="00AF39C5" w:rsidTr="00AF39C5">
        <w:tc>
          <w:tcPr>
            <w:tcW w:w="558" w:type="dxa"/>
          </w:tcPr>
          <w:p w:rsidR="00AF39C5" w:rsidRDefault="00AF39C5" w:rsidP="00B343A3">
            <w:r>
              <w:t>D</w:t>
            </w:r>
            <w:r w:rsidR="000F5506">
              <w:t>4</w:t>
            </w:r>
          </w:p>
        </w:tc>
        <w:tc>
          <w:tcPr>
            <w:tcW w:w="7229" w:type="dxa"/>
          </w:tcPr>
          <w:p w:rsidR="00AF39C5" w:rsidRDefault="00AF39C5" w:rsidP="00CB6F3B">
            <w:r>
              <w:t>Tool Room Ranking Report</w:t>
            </w:r>
          </w:p>
        </w:tc>
        <w:tc>
          <w:tcPr>
            <w:tcW w:w="1455" w:type="dxa"/>
          </w:tcPr>
          <w:p w:rsidR="00AF39C5" w:rsidRDefault="00AF39C5" w:rsidP="00B343A3">
            <w:r>
              <w:t>M5</w:t>
            </w:r>
          </w:p>
        </w:tc>
      </w:tr>
      <w:tr w:rsidR="00AF39C5" w:rsidTr="00AF39C5">
        <w:tc>
          <w:tcPr>
            <w:tcW w:w="558" w:type="dxa"/>
          </w:tcPr>
          <w:p w:rsidR="00AF39C5" w:rsidRDefault="00AF39C5" w:rsidP="00B343A3">
            <w:r>
              <w:t>D</w:t>
            </w:r>
            <w:r w:rsidR="000F5506">
              <w:t>5</w:t>
            </w:r>
          </w:p>
        </w:tc>
        <w:tc>
          <w:tcPr>
            <w:tcW w:w="7229" w:type="dxa"/>
          </w:tcPr>
          <w:p w:rsidR="00AF39C5" w:rsidRDefault="00AF39C5" w:rsidP="00B343A3">
            <w:r>
              <w:t>Recommendations and Action Plan Report</w:t>
            </w:r>
          </w:p>
        </w:tc>
        <w:tc>
          <w:tcPr>
            <w:tcW w:w="1455" w:type="dxa"/>
          </w:tcPr>
          <w:p w:rsidR="00AF39C5" w:rsidRDefault="00AF39C5" w:rsidP="00B343A3">
            <w:r>
              <w:t>M6</w:t>
            </w:r>
          </w:p>
        </w:tc>
      </w:tr>
    </w:tbl>
    <w:p w:rsidR="00F55F00" w:rsidRDefault="00F55F00" w:rsidP="00F55F00">
      <w:r>
        <w:t xml:space="preserve">* </w:t>
      </w:r>
      <w:r w:rsidR="00CB6F3B">
        <w:t>Calendar-months elapsed</w:t>
      </w:r>
      <w:r>
        <w:t xml:space="preserve"> from date of signing contract</w:t>
      </w:r>
    </w:p>
    <w:p w:rsidR="00AE2A31" w:rsidRDefault="00E714EC" w:rsidP="00F55F00">
      <w:r>
        <w:t xml:space="preserve">Consultant will submit weekly status reports in an agreed format and give a presentation of project progress at the end of each month to </w:t>
      </w:r>
      <w:r w:rsidR="00332379">
        <w:t>m</w:t>
      </w:r>
      <w:r w:rsidR="00941350">
        <w:t>embers of the Project Management Unit</w:t>
      </w:r>
      <w:r>
        <w:t xml:space="preserve"> at DC-MSME. </w:t>
      </w:r>
    </w:p>
    <w:p w:rsidR="00AE2A31" w:rsidRDefault="00AE2A31" w:rsidP="001C1FC2">
      <w:pPr>
        <w:pStyle w:val="Heading1"/>
      </w:pPr>
      <w:r>
        <w:t>PAYMENT SCHEDULE</w:t>
      </w:r>
    </w:p>
    <w:p w:rsidR="001C76D9" w:rsidRPr="001C76D9" w:rsidRDefault="001C76D9" w:rsidP="001C76D9">
      <w:r>
        <w:t xml:space="preserve">The table below shows the sequence of payments against project milestones. </w:t>
      </w:r>
    </w:p>
    <w:tbl>
      <w:tblPr>
        <w:tblStyle w:val="TableGrid"/>
        <w:tblW w:w="0" w:type="auto"/>
        <w:tblLook w:val="04A0"/>
      </w:tblPr>
      <w:tblGrid>
        <w:gridCol w:w="558"/>
        <w:gridCol w:w="7229"/>
        <w:gridCol w:w="1455"/>
      </w:tblGrid>
      <w:tr w:rsidR="00AE2A31" w:rsidRPr="00AF39C5" w:rsidTr="008D493F">
        <w:tc>
          <w:tcPr>
            <w:tcW w:w="558" w:type="dxa"/>
            <w:shd w:val="clear" w:color="auto" w:fill="C6D9F1" w:themeFill="text2" w:themeFillTint="33"/>
          </w:tcPr>
          <w:p w:rsidR="00AE2A31" w:rsidRPr="00AF39C5" w:rsidRDefault="00AE2A31" w:rsidP="008D493F">
            <w:pPr>
              <w:rPr>
                <w:b/>
              </w:rPr>
            </w:pPr>
            <w:r>
              <w:rPr>
                <w:b/>
              </w:rPr>
              <w:t>No</w:t>
            </w:r>
          </w:p>
        </w:tc>
        <w:tc>
          <w:tcPr>
            <w:tcW w:w="7229" w:type="dxa"/>
            <w:shd w:val="clear" w:color="auto" w:fill="C6D9F1" w:themeFill="text2" w:themeFillTint="33"/>
          </w:tcPr>
          <w:p w:rsidR="00AE2A31" w:rsidRPr="00AF39C5" w:rsidRDefault="00AE2A31" w:rsidP="008D493F">
            <w:pPr>
              <w:rPr>
                <w:b/>
              </w:rPr>
            </w:pPr>
            <w:r>
              <w:rPr>
                <w:b/>
              </w:rPr>
              <w:t>Project Milestone</w:t>
            </w:r>
          </w:p>
        </w:tc>
        <w:tc>
          <w:tcPr>
            <w:tcW w:w="1455" w:type="dxa"/>
            <w:shd w:val="clear" w:color="auto" w:fill="C6D9F1" w:themeFill="text2" w:themeFillTint="33"/>
          </w:tcPr>
          <w:p w:rsidR="00AE2A31" w:rsidRPr="00AF39C5" w:rsidRDefault="00AE2A31" w:rsidP="008D493F">
            <w:pPr>
              <w:rPr>
                <w:b/>
              </w:rPr>
            </w:pPr>
            <w:r>
              <w:rPr>
                <w:b/>
              </w:rPr>
              <w:t>Payment</w:t>
            </w:r>
            <w:r w:rsidR="00941350">
              <w:rPr>
                <w:b/>
              </w:rPr>
              <w:t>*</w:t>
            </w:r>
          </w:p>
        </w:tc>
      </w:tr>
      <w:tr w:rsidR="00AE2A31" w:rsidTr="008D493F">
        <w:tc>
          <w:tcPr>
            <w:tcW w:w="558" w:type="dxa"/>
          </w:tcPr>
          <w:p w:rsidR="00AE2A31" w:rsidRDefault="00CB6F3B" w:rsidP="008D493F">
            <w:r>
              <w:t>P</w:t>
            </w:r>
            <w:r w:rsidR="00AE2A31">
              <w:t>1</w:t>
            </w:r>
          </w:p>
        </w:tc>
        <w:tc>
          <w:tcPr>
            <w:tcW w:w="7229" w:type="dxa"/>
          </w:tcPr>
          <w:p w:rsidR="00AE2A31" w:rsidRDefault="00CB6F3B" w:rsidP="008D493F">
            <w:r>
              <w:t>Contract signing</w:t>
            </w:r>
          </w:p>
        </w:tc>
        <w:tc>
          <w:tcPr>
            <w:tcW w:w="1455" w:type="dxa"/>
          </w:tcPr>
          <w:p w:rsidR="00AE2A31" w:rsidRDefault="00CB6F3B" w:rsidP="008D493F">
            <w:r>
              <w:t>20%</w:t>
            </w:r>
          </w:p>
        </w:tc>
      </w:tr>
      <w:tr w:rsidR="00AE2A31" w:rsidTr="008D493F">
        <w:tc>
          <w:tcPr>
            <w:tcW w:w="558" w:type="dxa"/>
          </w:tcPr>
          <w:p w:rsidR="00AE2A31" w:rsidRDefault="00CB6F3B" w:rsidP="008D493F">
            <w:r>
              <w:t>P</w:t>
            </w:r>
            <w:r w:rsidR="00AE2A31">
              <w:t>2</w:t>
            </w:r>
          </w:p>
        </w:tc>
        <w:tc>
          <w:tcPr>
            <w:tcW w:w="7229" w:type="dxa"/>
          </w:tcPr>
          <w:p w:rsidR="00AE2A31" w:rsidRDefault="00CB6F3B" w:rsidP="008D493F">
            <w:r>
              <w:t>As-Is Assessment Report</w:t>
            </w:r>
            <w:r w:rsidR="00BE0BB8">
              <w:t xml:space="preserve"> a</w:t>
            </w:r>
            <w:r w:rsidR="00EE3D9C">
              <w:t>cceptance</w:t>
            </w:r>
            <w:r w:rsidR="004A5F56">
              <w:t xml:space="preserve"> (</w:t>
            </w:r>
            <w:r w:rsidR="00BE0BB8">
              <w:t xml:space="preserve">for </w:t>
            </w:r>
            <w:r w:rsidR="004A5F56">
              <w:t>Phases I, II)</w:t>
            </w:r>
          </w:p>
        </w:tc>
        <w:tc>
          <w:tcPr>
            <w:tcW w:w="1455" w:type="dxa"/>
          </w:tcPr>
          <w:p w:rsidR="00AE2A31" w:rsidRDefault="00CB6F3B" w:rsidP="008D493F">
            <w:r>
              <w:t>30%</w:t>
            </w:r>
          </w:p>
        </w:tc>
      </w:tr>
      <w:tr w:rsidR="00CB6F3B" w:rsidTr="008D493F">
        <w:tc>
          <w:tcPr>
            <w:tcW w:w="558" w:type="dxa"/>
          </w:tcPr>
          <w:p w:rsidR="00CB6F3B" w:rsidRDefault="00CB6F3B" w:rsidP="008D493F">
            <w:r>
              <w:t>P3</w:t>
            </w:r>
          </w:p>
        </w:tc>
        <w:tc>
          <w:tcPr>
            <w:tcW w:w="7229" w:type="dxa"/>
          </w:tcPr>
          <w:p w:rsidR="00CB6F3B" w:rsidRDefault="00CB6F3B" w:rsidP="00CB6F3B">
            <w:r>
              <w:t>Tool Room Ranking Report</w:t>
            </w:r>
            <w:r w:rsidR="00BE0BB8">
              <w:t xml:space="preserve"> a</w:t>
            </w:r>
            <w:r w:rsidR="00EE3D9C">
              <w:t>cceptance</w:t>
            </w:r>
          </w:p>
        </w:tc>
        <w:tc>
          <w:tcPr>
            <w:tcW w:w="1455" w:type="dxa"/>
          </w:tcPr>
          <w:p w:rsidR="00CB6F3B" w:rsidRDefault="00CB6F3B" w:rsidP="008D493F">
            <w:r>
              <w:t>20%</w:t>
            </w:r>
          </w:p>
        </w:tc>
      </w:tr>
      <w:tr w:rsidR="00CB6F3B" w:rsidTr="008D493F">
        <w:tc>
          <w:tcPr>
            <w:tcW w:w="558" w:type="dxa"/>
          </w:tcPr>
          <w:p w:rsidR="00CB6F3B" w:rsidRDefault="00CB6F3B" w:rsidP="008D493F">
            <w:r>
              <w:t>P4</w:t>
            </w:r>
          </w:p>
        </w:tc>
        <w:tc>
          <w:tcPr>
            <w:tcW w:w="7229" w:type="dxa"/>
          </w:tcPr>
          <w:p w:rsidR="00CB6F3B" w:rsidRDefault="00CB6F3B" w:rsidP="008D493F">
            <w:r>
              <w:t>Recommendations and Action Plan Report</w:t>
            </w:r>
            <w:r w:rsidR="00BE0BB8">
              <w:t xml:space="preserve"> a</w:t>
            </w:r>
            <w:r w:rsidR="00EE3D9C">
              <w:t>cceptance</w:t>
            </w:r>
          </w:p>
        </w:tc>
        <w:tc>
          <w:tcPr>
            <w:tcW w:w="1455" w:type="dxa"/>
          </w:tcPr>
          <w:p w:rsidR="00CB6F3B" w:rsidRDefault="00CB6F3B" w:rsidP="008D493F">
            <w:r>
              <w:t>30%</w:t>
            </w:r>
          </w:p>
        </w:tc>
      </w:tr>
    </w:tbl>
    <w:p w:rsidR="00941350" w:rsidRDefault="00941350" w:rsidP="00941350">
      <w:r>
        <w:t xml:space="preserve">* % of </w:t>
      </w:r>
      <w:r w:rsidR="001C76D9">
        <w:t xml:space="preserve">total </w:t>
      </w:r>
      <w:r>
        <w:t>contract value</w:t>
      </w:r>
    </w:p>
    <w:p w:rsidR="00941350" w:rsidRDefault="00941350">
      <w:r>
        <w:t>Feedback will be communicated to the consultant on submission of each deliverable.  Where necessary, consultant shall make appropriate changes to improve the deliverables and address this feedback.</w:t>
      </w:r>
    </w:p>
    <w:p w:rsidR="00941350" w:rsidRDefault="00385FA6">
      <w:r>
        <w:lastRenderedPageBreak/>
        <w:t>On accepta</w:t>
      </w:r>
      <w:r w:rsidR="001C76D9">
        <w:t>nce of a deliverable by the Project Management Unit at DC-MSME</w:t>
      </w:r>
      <w:r>
        <w:t xml:space="preserve">, written confirmation shall be provided to the consultant </w:t>
      </w:r>
      <w:proofErr w:type="gramStart"/>
      <w:r>
        <w:t>which</w:t>
      </w:r>
      <w:proofErr w:type="gramEnd"/>
      <w:r>
        <w:t xml:space="preserve"> will trigger the relevant milestone payment. </w:t>
      </w:r>
      <w:r w:rsidR="003D519C">
        <w:t xml:space="preserve">No payment will be processed without this written confirmation. </w:t>
      </w:r>
    </w:p>
    <w:p w:rsidR="00314826" w:rsidRDefault="000A054C" w:rsidP="001C1FC2">
      <w:pPr>
        <w:pStyle w:val="Heading1"/>
      </w:pPr>
      <w:r w:rsidRPr="000A054C">
        <w:t>FACILITIES TO BE PROVIDED BY THE CLIENT</w:t>
      </w:r>
      <w:r w:rsidR="00314826">
        <w:tab/>
      </w:r>
    </w:p>
    <w:p w:rsidR="00C5116D" w:rsidRDefault="00EA6AA2" w:rsidP="0099799F">
      <w:r>
        <w:t>The consultant shall be provided access to primary data recorded at the Tool Rooms and available with DC-MSME for the purpose of analysis. Available secondary research shall also be made available. Consultant would also be introduced to relevant personnel and provided identification</w:t>
      </w:r>
      <w:r w:rsidR="00FD157C">
        <w:t xml:space="preserve"> and references</w:t>
      </w:r>
      <w:r>
        <w:t xml:space="preserve">. </w:t>
      </w:r>
    </w:p>
    <w:p w:rsidR="006A53C7" w:rsidRDefault="006A53C7" w:rsidP="0099799F">
      <w:r>
        <w:t>&lt;end&gt;</w:t>
      </w:r>
    </w:p>
    <w:sectPr w:rsidR="006A53C7" w:rsidSect="006D3392">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619" w:rsidRDefault="00E52619" w:rsidP="00B343A3">
      <w:pPr>
        <w:spacing w:after="0" w:line="240" w:lineRule="auto"/>
      </w:pPr>
      <w:r>
        <w:separator/>
      </w:r>
    </w:p>
  </w:endnote>
  <w:endnote w:type="continuationSeparator" w:id="0">
    <w:p w:rsidR="00E52619" w:rsidRDefault="00E52619" w:rsidP="00B34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59454"/>
      <w:docPartObj>
        <w:docPartGallery w:val="Page Numbers (Bottom of Page)"/>
        <w:docPartUnique/>
      </w:docPartObj>
    </w:sdtPr>
    <w:sdtContent>
      <w:sdt>
        <w:sdtPr>
          <w:id w:val="565050523"/>
          <w:docPartObj>
            <w:docPartGallery w:val="Page Numbers (Top of Page)"/>
            <w:docPartUnique/>
          </w:docPartObj>
        </w:sdtPr>
        <w:sdtContent>
          <w:p w:rsidR="009F15D0" w:rsidRDefault="009F15D0">
            <w:pPr>
              <w:pStyle w:val="Footer"/>
              <w:jc w:val="right"/>
            </w:pPr>
            <w:r>
              <w:t xml:space="preserve">Page </w:t>
            </w:r>
            <w:r w:rsidR="00C03424">
              <w:rPr>
                <w:b/>
                <w:sz w:val="24"/>
                <w:szCs w:val="24"/>
              </w:rPr>
              <w:fldChar w:fldCharType="begin"/>
            </w:r>
            <w:r>
              <w:rPr>
                <w:b/>
              </w:rPr>
              <w:instrText xml:space="preserve"> PAGE </w:instrText>
            </w:r>
            <w:r w:rsidR="00C03424">
              <w:rPr>
                <w:b/>
                <w:sz w:val="24"/>
                <w:szCs w:val="24"/>
              </w:rPr>
              <w:fldChar w:fldCharType="separate"/>
            </w:r>
            <w:r w:rsidR="006A53C7">
              <w:rPr>
                <w:b/>
                <w:noProof/>
              </w:rPr>
              <w:t>7</w:t>
            </w:r>
            <w:r w:rsidR="00C03424">
              <w:rPr>
                <w:b/>
                <w:sz w:val="24"/>
                <w:szCs w:val="24"/>
              </w:rPr>
              <w:fldChar w:fldCharType="end"/>
            </w:r>
            <w:r>
              <w:t xml:space="preserve"> of </w:t>
            </w:r>
            <w:r w:rsidR="00C03424">
              <w:rPr>
                <w:b/>
                <w:sz w:val="24"/>
                <w:szCs w:val="24"/>
              </w:rPr>
              <w:fldChar w:fldCharType="begin"/>
            </w:r>
            <w:r>
              <w:rPr>
                <w:b/>
              </w:rPr>
              <w:instrText xml:space="preserve"> NUMPAGES  </w:instrText>
            </w:r>
            <w:r w:rsidR="00C03424">
              <w:rPr>
                <w:b/>
                <w:sz w:val="24"/>
                <w:szCs w:val="24"/>
              </w:rPr>
              <w:fldChar w:fldCharType="separate"/>
            </w:r>
            <w:r w:rsidR="006A53C7">
              <w:rPr>
                <w:b/>
                <w:noProof/>
              </w:rPr>
              <w:t>7</w:t>
            </w:r>
            <w:r w:rsidR="00C03424">
              <w:rPr>
                <w:b/>
                <w:sz w:val="24"/>
                <w:szCs w:val="24"/>
              </w:rPr>
              <w:fldChar w:fldCharType="end"/>
            </w:r>
          </w:p>
        </w:sdtContent>
      </w:sdt>
    </w:sdtContent>
  </w:sdt>
  <w:p w:rsidR="009F15D0" w:rsidRDefault="009F15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619" w:rsidRDefault="00E52619" w:rsidP="00B343A3">
      <w:pPr>
        <w:spacing w:after="0" w:line="240" w:lineRule="auto"/>
      </w:pPr>
      <w:r>
        <w:separator/>
      </w:r>
    </w:p>
  </w:footnote>
  <w:footnote w:type="continuationSeparator" w:id="0">
    <w:p w:rsidR="00E52619" w:rsidRDefault="00E52619" w:rsidP="00B343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75797"/>
      <w:docPartObj>
        <w:docPartGallery w:val="Watermarks"/>
        <w:docPartUnique/>
      </w:docPartObj>
    </w:sdtPr>
    <w:sdtContent>
      <w:p w:rsidR="008465C5" w:rsidRDefault="00C03424">
        <w:pPr>
          <w:pStyle w:val="Header"/>
        </w:pPr>
        <w:r w:rsidRPr="00C03424">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4405"/>
    <w:multiLevelType w:val="hybridMultilevel"/>
    <w:tmpl w:val="D766E0F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FF202A"/>
    <w:multiLevelType w:val="hybridMultilevel"/>
    <w:tmpl w:val="3610588E"/>
    <w:lvl w:ilvl="0" w:tplc="8FB45012">
      <w:start w:val="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B0CF9"/>
    <w:multiLevelType w:val="hybridMultilevel"/>
    <w:tmpl w:val="E36C4D3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49B246F"/>
    <w:multiLevelType w:val="hybridMultilevel"/>
    <w:tmpl w:val="099AAF6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881400E"/>
    <w:multiLevelType w:val="hybridMultilevel"/>
    <w:tmpl w:val="29A6510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5">
    <w:nsid w:val="1B7B7D82"/>
    <w:multiLevelType w:val="multilevel"/>
    <w:tmpl w:val="72B28E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C57DF8"/>
    <w:multiLevelType w:val="hybridMultilevel"/>
    <w:tmpl w:val="B1242C6E"/>
    <w:lvl w:ilvl="0" w:tplc="2562697E">
      <w:start w:val="1"/>
      <w:numFmt w:val="bullet"/>
      <w:lvlText w:val=""/>
      <w:lvlJc w:val="left"/>
      <w:pPr>
        <w:tabs>
          <w:tab w:val="num" w:pos="360"/>
        </w:tabs>
        <w:ind w:left="360" w:hanging="360"/>
      </w:pPr>
      <w:rPr>
        <w:rFonts w:ascii="Symbol" w:hAnsi="Symbol" w:hint="default"/>
        <w:color w:val="8D9C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3700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DF2677"/>
    <w:multiLevelType w:val="hybridMultilevel"/>
    <w:tmpl w:val="ABE05066"/>
    <w:lvl w:ilvl="0" w:tplc="8C6A250E">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395A93"/>
    <w:multiLevelType w:val="hybridMultilevel"/>
    <w:tmpl w:val="D766E0FA"/>
    <w:lvl w:ilvl="0" w:tplc="0409000F">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F74343A"/>
    <w:multiLevelType w:val="hybridMultilevel"/>
    <w:tmpl w:val="C45C7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8D57D5"/>
    <w:multiLevelType w:val="hybridMultilevel"/>
    <w:tmpl w:val="5CD84DA4"/>
    <w:lvl w:ilvl="0" w:tplc="3E7CAC8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AF44F1"/>
    <w:multiLevelType w:val="hybridMultilevel"/>
    <w:tmpl w:val="45567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8BE0084"/>
    <w:multiLevelType w:val="hybridMultilevel"/>
    <w:tmpl w:val="958C8B5C"/>
    <w:lvl w:ilvl="0" w:tplc="FB7EAB56">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3F5A86"/>
    <w:multiLevelType w:val="hybridMultilevel"/>
    <w:tmpl w:val="1B12DDD0"/>
    <w:lvl w:ilvl="0" w:tplc="8C6A250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2865AE6"/>
    <w:multiLevelType w:val="hybridMultilevel"/>
    <w:tmpl w:val="B3983F7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C747F7"/>
    <w:multiLevelType w:val="hybridMultilevel"/>
    <w:tmpl w:val="3036E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1F70F4E"/>
    <w:multiLevelType w:val="hybridMultilevel"/>
    <w:tmpl w:val="A93E2630"/>
    <w:lvl w:ilvl="0" w:tplc="F120114A">
      <w:start w:val="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1F821D0"/>
    <w:multiLevelType w:val="hybridMultilevel"/>
    <w:tmpl w:val="D3785F3A"/>
    <w:lvl w:ilvl="0" w:tplc="3E7CAC8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51D6633"/>
    <w:multiLevelType w:val="hybridMultilevel"/>
    <w:tmpl w:val="D884BE1A"/>
    <w:lvl w:ilvl="0" w:tplc="3E7CAC8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08548B"/>
    <w:multiLevelType w:val="hybridMultilevel"/>
    <w:tmpl w:val="1ED67034"/>
    <w:lvl w:ilvl="0" w:tplc="3E7CAC8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5551E7D"/>
    <w:multiLevelType w:val="hybridMultilevel"/>
    <w:tmpl w:val="556C6006"/>
    <w:lvl w:ilvl="0" w:tplc="E920FDC6">
      <w:start w:val="1"/>
      <w:numFmt w:val="upperLetter"/>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C7C7AA3"/>
    <w:multiLevelType w:val="hybridMultilevel"/>
    <w:tmpl w:val="1102D41E"/>
    <w:lvl w:ilvl="0" w:tplc="04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7"/>
  </w:num>
  <w:num w:numId="3">
    <w:abstractNumId w:val="11"/>
  </w:num>
  <w:num w:numId="4">
    <w:abstractNumId w:val="2"/>
  </w:num>
  <w:num w:numId="5">
    <w:abstractNumId w:val="16"/>
  </w:num>
  <w:num w:numId="6">
    <w:abstractNumId w:val="20"/>
  </w:num>
  <w:num w:numId="7">
    <w:abstractNumId w:val="18"/>
  </w:num>
  <w:num w:numId="8">
    <w:abstractNumId w:val="19"/>
  </w:num>
  <w:num w:numId="9">
    <w:abstractNumId w:val="5"/>
    <w:lvlOverride w:ilvl="0">
      <w:lvl w:ilvl="0">
        <w:numFmt w:val="decimal"/>
        <w:lvlText w:val="%1."/>
        <w:lvlJc w:val="left"/>
      </w:lvl>
    </w:lvlOverride>
  </w:num>
  <w:num w:numId="10">
    <w:abstractNumId w:val="7"/>
  </w:num>
  <w:num w:numId="11">
    <w:abstractNumId w:val="12"/>
  </w:num>
  <w:num w:numId="12">
    <w:abstractNumId w:val="15"/>
  </w:num>
  <w:num w:numId="13">
    <w:abstractNumId w:val="3"/>
  </w:num>
  <w:num w:numId="14">
    <w:abstractNumId w:val="21"/>
  </w:num>
  <w:num w:numId="15">
    <w:abstractNumId w:val="0"/>
  </w:num>
  <w:num w:numId="16">
    <w:abstractNumId w:val="9"/>
  </w:num>
  <w:num w:numId="17">
    <w:abstractNumId w:val="22"/>
  </w:num>
  <w:num w:numId="18">
    <w:abstractNumId w:val="6"/>
  </w:num>
  <w:num w:numId="19">
    <w:abstractNumId w:val="4"/>
  </w:num>
  <w:num w:numId="20">
    <w:abstractNumId w:val="13"/>
  </w:num>
  <w:num w:numId="21">
    <w:abstractNumId w:val="8"/>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2290"/>
    <o:shapelayout v:ext="edit">
      <o:idmap v:ext="edit" data="8"/>
    </o:shapelayout>
  </w:hdrShapeDefaults>
  <w:footnotePr>
    <w:footnote w:id="-1"/>
    <w:footnote w:id="0"/>
  </w:footnotePr>
  <w:endnotePr>
    <w:endnote w:id="-1"/>
    <w:endnote w:id="0"/>
  </w:endnotePr>
  <w:compat/>
  <w:rsids>
    <w:rsidRoot w:val="00314826"/>
    <w:rsid w:val="00014CD2"/>
    <w:rsid w:val="0002106D"/>
    <w:rsid w:val="00042DEE"/>
    <w:rsid w:val="00054254"/>
    <w:rsid w:val="00062F4B"/>
    <w:rsid w:val="0008185E"/>
    <w:rsid w:val="000A054C"/>
    <w:rsid w:val="000B64CD"/>
    <w:rsid w:val="000D1818"/>
    <w:rsid w:val="000E59C1"/>
    <w:rsid w:val="000F5506"/>
    <w:rsid w:val="00121DFF"/>
    <w:rsid w:val="00127894"/>
    <w:rsid w:val="001634A4"/>
    <w:rsid w:val="001823E9"/>
    <w:rsid w:val="00194E14"/>
    <w:rsid w:val="001A2981"/>
    <w:rsid w:val="001B078C"/>
    <w:rsid w:val="001B15D6"/>
    <w:rsid w:val="001C1FC2"/>
    <w:rsid w:val="001C5DE6"/>
    <w:rsid w:val="001C76D9"/>
    <w:rsid w:val="001D1581"/>
    <w:rsid w:val="001E25CC"/>
    <w:rsid w:val="001E67E0"/>
    <w:rsid w:val="00221428"/>
    <w:rsid w:val="00226268"/>
    <w:rsid w:val="00231C0F"/>
    <w:rsid w:val="002458ED"/>
    <w:rsid w:val="00261610"/>
    <w:rsid w:val="002623A7"/>
    <w:rsid w:val="00284E85"/>
    <w:rsid w:val="00284F43"/>
    <w:rsid w:val="002A1C13"/>
    <w:rsid w:val="002B3C4C"/>
    <w:rsid w:val="002B5AF4"/>
    <w:rsid w:val="002E0202"/>
    <w:rsid w:val="002F34D3"/>
    <w:rsid w:val="0030331E"/>
    <w:rsid w:val="00314826"/>
    <w:rsid w:val="00327C27"/>
    <w:rsid w:val="00332379"/>
    <w:rsid w:val="003338CE"/>
    <w:rsid w:val="00342F40"/>
    <w:rsid w:val="003465CB"/>
    <w:rsid w:val="00385FA6"/>
    <w:rsid w:val="003C5794"/>
    <w:rsid w:val="003D519C"/>
    <w:rsid w:val="003F710D"/>
    <w:rsid w:val="00407170"/>
    <w:rsid w:val="004255F3"/>
    <w:rsid w:val="004260D5"/>
    <w:rsid w:val="004269D7"/>
    <w:rsid w:val="00432A8C"/>
    <w:rsid w:val="00436D95"/>
    <w:rsid w:val="00471845"/>
    <w:rsid w:val="004852EA"/>
    <w:rsid w:val="00494EBF"/>
    <w:rsid w:val="004A5F56"/>
    <w:rsid w:val="004D428C"/>
    <w:rsid w:val="004E34F9"/>
    <w:rsid w:val="004E6F20"/>
    <w:rsid w:val="004F5C9F"/>
    <w:rsid w:val="00512351"/>
    <w:rsid w:val="005442DB"/>
    <w:rsid w:val="005513C2"/>
    <w:rsid w:val="0058618A"/>
    <w:rsid w:val="005D55A0"/>
    <w:rsid w:val="00604877"/>
    <w:rsid w:val="00612A1C"/>
    <w:rsid w:val="00621535"/>
    <w:rsid w:val="00631AD9"/>
    <w:rsid w:val="00636CBD"/>
    <w:rsid w:val="0066028A"/>
    <w:rsid w:val="00692546"/>
    <w:rsid w:val="00692D11"/>
    <w:rsid w:val="00696CB6"/>
    <w:rsid w:val="006A1683"/>
    <w:rsid w:val="006A3145"/>
    <w:rsid w:val="006A53C7"/>
    <w:rsid w:val="006B644E"/>
    <w:rsid w:val="006D3392"/>
    <w:rsid w:val="00701CDB"/>
    <w:rsid w:val="007205D5"/>
    <w:rsid w:val="00726D57"/>
    <w:rsid w:val="007450DA"/>
    <w:rsid w:val="007A33A6"/>
    <w:rsid w:val="007A35BC"/>
    <w:rsid w:val="007B267F"/>
    <w:rsid w:val="007C4BA8"/>
    <w:rsid w:val="007D2AED"/>
    <w:rsid w:val="007F46A0"/>
    <w:rsid w:val="0081347E"/>
    <w:rsid w:val="008330D1"/>
    <w:rsid w:val="0083600E"/>
    <w:rsid w:val="008465C5"/>
    <w:rsid w:val="00853EE4"/>
    <w:rsid w:val="0086056F"/>
    <w:rsid w:val="0086251F"/>
    <w:rsid w:val="008638BF"/>
    <w:rsid w:val="00864F64"/>
    <w:rsid w:val="00880F46"/>
    <w:rsid w:val="008814F6"/>
    <w:rsid w:val="008A7F7D"/>
    <w:rsid w:val="008B163C"/>
    <w:rsid w:val="008C4BCC"/>
    <w:rsid w:val="008D493F"/>
    <w:rsid w:val="008E347E"/>
    <w:rsid w:val="008F6C52"/>
    <w:rsid w:val="00902E88"/>
    <w:rsid w:val="0091427F"/>
    <w:rsid w:val="00926153"/>
    <w:rsid w:val="00935C53"/>
    <w:rsid w:val="00937233"/>
    <w:rsid w:val="00937E4D"/>
    <w:rsid w:val="00941350"/>
    <w:rsid w:val="00967B54"/>
    <w:rsid w:val="009706D0"/>
    <w:rsid w:val="00972D0A"/>
    <w:rsid w:val="0099241C"/>
    <w:rsid w:val="0099799F"/>
    <w:rsid w:val="009A0F27"/>
    <w:rsid w:val="009B6A64"/>
    <w:rsid w:val="009C5207"/>
    <w:rsid w:val="009C72DC"/>
    <w:rsid w:val="009E7BDE"/>
    <w:rsid w:val="009F15D0"/>
    <w:rsid w:val="009F24CF"/>
    <w:rsid w:val="009F3665"/>
    <w:rsid w:val="009F558F"/>
    <w:rsid w:val="00A0181E"/>
    <w:rsid w:val="00A41928"/>
    <w:rsid w:val="00A44186"/>
    <w:rsid w:val="00A4677A"/>
    <w:rsid w:val="00A713EE"/>
    <w:rsid w:val="00A82940"/>
    <w:rsid w:val="00A87E97"/>
    <w:rsid w:val="00AA48F5"/>
    <w:rsid w:val="00AB72CB"/>
    <w:rsid w:val="00AE2A31"/>
    <w:rsid w:val="00AE4847"/>
    <w:rsid w:val="00AF39C5"/>
    <w:rsid w:val="00B00897"/>
    <w:rsid w:val="00B27595"/>
    <w:rsid w:val="00B343A3"/>
    <w:rsid w:val="00B60801"/>
    <w:rsid w:val="00B67CC4"/>
    <w:rsid w:val="00B84183"/>
    <w:rsid w:val="00B86D5A"/>
    <w:rsid w:val="00BB1AD5"/>
    <w:rsid w:val="00BB3651"/>
    <w:rsid w:val="00BC6A5C"/>
    <w:rsid w:val="00BE0BB8"/>
    <w:rsid w:val="00C03424"/>
    <w:rsid w:val="00C04C57"/>
    <w:rsid w:val="00C25A7A"/>
    <w:rsid w:val="00C33E18"/>
    <w:rsid w:val="00C5116D"/>
    <w:rsid w:val="00C54EB4"/>
    <w:rsid w:val="00C62D98"/>
    <w:rsid w:val="00C65330"/>
    <w:rsid w:val="00C66295"/>
    <w:rsid w:val="00C73E23"/>
    <w:rsid w:val="00C95782"/>
    <w:rsid w:val="00CA3D35"/>
    <w:rsid w:val="00CB6F3B"/>
    <w:rsid w:val="00CC1459"/>
    <w:rsid w:val="00CC1515"/>
    <w:rsid w:val="00CC2CE4"/>
    <w:rsid w:val="00CC3AEF"/>
    <w:rsid w:val="00CD0DB1"/>
    <w:rsid w:val="00CD1150"/>
    <w:rsid w:val="00CD2156"/>
    <w:rsid w:val="00CD769D"/>
    <w:rsid w:val="00D04A14"/>
    <w:rsid w:val="00D14E6D"/>
    <w:rsid w:val="00D3094F"/>
    <w:rsid w:val="00D4242B"/>
    <w:rsid w:val="00D6085A"/>
    <w:rsid w:val="00D618DA"/>
    <w:rsid w:val="00D70899"/>
    <w:rsid w:val="00D72B41"/>
    <w:rsid w:val="00D7367C"/>
    <w:rsid w:val="00D743B4"/>
    <w:rsid w:val="00D8341A"/>
    <w:rsid w:val="00D8344D"/>
    <w:rsid w:val="00D93D2D"/>
    <w:rsid w:val="00DB1F63"/>
    <w:rsid w:val="00DB6AA8"/>
    <w:rsid w:val="00DB71F7"/>
    <w:rsid w:val="00DD2673"/>
    <w:rsid w:val="00DD3416"/>
    <w:rsid w:val="00DD5333"/>
    <w:rsid w:val="00DF0E4C"/>
    <w:rsid w:val="00DF611C"/>
    <w:rsid w:val="00E036AB"/>
    <w:rsid w:val="00E1045A"/>
    <w:rsid w:val="00E33E3F"/>
    <w:rsid w:val="00E4035D"/>
    <w:rsid w:val="00E4101E"/>
    <w:rsid w:val="00E4670B"/>
    <w:rsid w:val="00E52619"/>
    <w:rsid w:val="00E5551B"/>
    <w:rsid w:val="00E5586E"/>
    <w:rsid w:val="00E6147E"/>
    <w:rsid w:val="00E714EC"/>
    <w:rsid w:val="00E80720"/>
    <w:rsid w:val="00E9766B"/>
    <w:rsid w:val="00EA5861"/>
    <w:rsid w:val="00EA6AA2"/>
    <w:rsid w:val="00EE3D9C"/>
    <w:rsid w:val="00F0258C"/>
    <w:rsid w:val="00F05B00"/>
    <w:rsid w:val="00F1196C"/>
    <w:rsid w:val="00F14328"/>
    <w:rsid w:val="00F16421"/>
    <w:rsid w:val="00F27F73"/>
    <w:rsid w:val="00F40FB4"/>
    <w:rsid w:val="00F41BF6"/>
    <w:rsid w:val="00F50541"/>
    <w:rsid w:val="00F55F00"/>
    <w:rsid w:val="00F72F25"/>
    <w:rsid w:val="00F74971"/>
    <w:rsid w:val="00F919CA"/>
    <w:rsid w:val="00FB1AB9"/>
    <w:rsid w:val="00FB23F9"/>
    <w:rsid w:val="00FD157C"/>
    <w:rsid w:val="00FD703D"/>
    <w:rsid w:val="00FE6981"/>
    <w:rsid w:val="00FF5515"/>
    <w:rsid w:val="00FF659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392"/>
  </w:style>
  <w:style w:type="paragraph" w:styleId="Heading1">
    <w:name w:val="heading 1"/>
    <w:basedOn w:val="Normal"/>
    <w:next w:val="Normal"/>
    <w:link w:val="Heading1Char"/>
    <w:uiPriority w:val="9"/>
    <w:qFormat/>
    <w:rsid w:val="007D2A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2A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343A3"/>
    <w:rPr>
      <w:vertAlign w:val="superscript"/>
    </w:rPr>
  </w:style>
  <w:style w:type="character" w:styleId="Hyperlink">
    <w:name w:val="Hyperlink"/>
    <w:basedOn w:val="DefaultParagraphFont"/>
    <w:uiPriority w:val="99"/>
    <w:unhideWhenUsed/>
    <w:rsid w:val="00BB1AD5"/>
    <w:rPr>
      <w:color w:val="0000FF" w:themeColor="hyperlink"/>
      <w:u w:val="single"/>
    </w:rPr>
  </w:style>
  <w:style w:type="table" w:styleId="TableGrid">
    <w:name w:val="Table Grid"/>
    <w:basedOn w:val="TableNormal"/>
    <w:uiPriority w:val="59"/>
    <w:rsid w:val="009E7B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5F00"/>
    <w:pPr>
      <w:ind w:left="720"/>
      <w:contextualSpacing/>
    </w:pPr>
  </w:style>
  <w:style w:type="paragraph" w:styleId="Title">
    <w:name w:val="Title"/>
    <w:basedOn w:val="Normal"/>
    <w:next w:val="Normal"/>
    <w:link w:val="TitleChar"/>
    <w:uiPriority w:val="10"/>
    <w:qFormat/>
    <w:rsid w:val="007F46A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F46A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F46A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F46A0"/>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semiHidden/>
    <w:unhideWhenUsed/>
    <w:rsid w:val="00342F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42F40"/>
  </w:style>
  <w:style w:type="paragraph" w:styleId="Footer">
    <w:name w:val="footer"/>
    <w:basedOn w:val="Normal"/>
    <w:link w:val="FooterChar"/>
    <w:uiPriority w:val="99"/>
    <w:unhideWhenUsed/>
    <w:rsid w:val="00342F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2F40"/>
  </w:style>
  <w:style w:type="character" w:customStyle="1" w:styleId="Heading1Char">
    <w:name w:val="Heading 1 Char"/>
    <w:basedOn w:val="DefaultParagraphFont"/>
    <w:link w:val="Heading1"/>
    <w:uiPriority w:val="9"/>
    <w:rsid w:val="007D2A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2A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C04C5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odyText2">
    <w:name w:val="Body Text 2"/>
    <w:basedOn w:val="Normal"/>
    <w:link w:val="BodyText2Char"/>
    <w:uiPriority w:val="99"/>
    <w:rsid w:val="00436D95"/>
    <w:pPr>
      <w:jc w:val="both"/>
    </w:pPr>
    <w:rPr>
      <w:rFonts w:ascii="Calibri" w:eastAsia="Times New Roman" w:hAnsi="Calibri" w:cs="Calibri"/>
    </w:rPr>
  </w:style>
  <w:style w:type="character" w:customStyle="1" w:styleId="BodyText2Char">
    <w:name w:val="Body Text 2 Char"/>
    <w:basedOn w:val="DefaultParagraphFont"/>
    <w:link w:val="BodyText2"/>
    <w:uiPriority w:val="99"/>
    <w:rsid w:val="00436D95"/>
    <w:rPr>
      <w:rFonts w:ascii="Calibri" w:eastAsia="Times New Roman" w:hAnsi="Calibri" w:cs="Calibri"/>
    </w:rPr>
  </w:style>
  <w:style w:type="paragraph" w:styleId="BodyText">
    <w:name w:val="Body Text"/>
    <w:basedOn w:val="Normal"/>
    <w:link w:val="BodyTextChar"/>
    <w:uiPriority w:val="99"/>
    <w:semiHidden/>
    <w:unhideWhenUsed/>
    <w:rsid w:val="00D6085A"/>
    <w:pPr>
      <w:spacing w:after="120"/>
    </w:pPr>
  </w:style>
  <w:style w:type="character" w:customStyle="1" w:styleId="BodyTextChar">
    <w:name w:val="Body Text Char"/>
    <w:basedOn w:val="DefaultParagraphFont"/>
    <w:link w:val="BodyText"/>
    <w:uiPriority w:val="99"/>
    <w:semiHidden/>
    <w:rsid w:val="00D6085A"/>
  </w:style>
</w:styles>
</file>

<file path=word/webSettings.xml><?xml version="1.0" encoding="utf-8"?>
<w:webSettings xmlns:r="http://schemas.openxmlformats.org/officeDocument/2006/relationships" xmlns:w="http://schemas.openxmlformats.org/wordprocessingml/2006/main">
  <w:divs>
    <w:div w:id="676227363">
      <w:bodyDiv w:val="1"/>
      <w:marLeft w:val="0"/>
      <w:marRight w:val="0"/>
      <w:marTop w:val="0"/>
      <w:marBottom w:val="0"/>
      <w:divBdr>
        <w:top w:val="none" w:sz="0" w:space="0" w:color="auto"/>
        <w:left w:val="none" w:sz="0" w:space="0" w:color="auto"/>
        <w:bottom w:val="none" w:sz="0" w:space="0" w:color="auto"/>
        <w:right w:val="none" w:sz="0" w:space="0" w:color="auto"/>
      </w:divBdr>
    </w:div>
    <w:div w:id="103168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B919B-A89D-48F2-B27B-4E8C8C72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Roy</cp:lastModifiedBy>
  <cp:revision>14</cp:revision>
  <cp:lastPrinted>2011-02-02T06:15:00Z</cp:lastPrinted>
  <dcterms:created xsi:type="dcterms:W3CDTF">2011-02-17T05:25:00Z</dcterms:created>
  <dcterms:modified xsi:type="dcterms:W3CDTF">2011-02-17T05:58:00Z</dcterms:modified>
</cp:coreProperties>
</file>